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E82" w:rsidRPr="00ED4968" w:rsidRDefault="001F3E82" w:rsidP="001F3E82">
      <w:pPr>
        <w:pStyle w:val="Header"/>
        <w:tabs>
          <w:tab w:val="right" w:pos="9923"/>
          <w:tab w:val="right" w:pos="13323"/>
        </w:tabs>
        <w:rPr>
          <w:rFonts w:cs="Arial"/>
          <w:b w:val="0"/>
          <w:sz w:val="24"/>
          <w:szCs w:val="24"/>
          <w:lang w:eastAsia="ja-JP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ED4968">
        <w:rPr>
          <w:rFonts w:cs="Arial"/>
          <w:b w:val="0"/>
          <w:sz w:val="24"/>
          <w:szCs w:val="24"/>
        </w:rPr>
        <w:t>3GPP TSG-RAN WG4 Meeting #</w:t>
      </w:r>
      <w:r w:rsidRPr="00ED4968">
        <w:rPr>
          <w:rFonts w:cs="Arial"/>
          <w:b w:val="0"/>
          <w:sz w:val="24"/>
          <w:szCs w:val="24"/>
          <w:lang w:eastAsia="ja-JP"/>
        </w:rPr>
        <w:t>77</w:t>
      </w:r>
      <w:r w:rsidRPr="00ED4968">
        <w:rPr>
          <w:rFonts w:cs="Arial"/>
          <w:b w:val="0"/>
          <w:sz w:val="24"/>
          <w:szCs w:val="24"/>
        </w:rPr>
        <w:tab/>
      </w:r>
      <w:r w:rsidRPr="00402EFB">
        <w:rPr>
          <w:rFonts w:cs="Arial"/>
          <w:b w:val="0"/>
          <w:sz w:val="24"/>
          <w:szCs w:val="24"/>
        </w:rPr>
        <w:t>R4-15</w:t>
      </w:r>
      <w:r w:rsidR="009F2B34">
        <w:rPr>
          <w:rFonts w:cs="Arial"/>
          <w:b w:val="0"/>
          <w:sz w:val="24"/>
          <w:szCs w:val="24"/>
        </w:rPr>
        <w:t>8202</w:t>
      </w:r>
    </w:p>
    <w:p w:rsidR="001F3E82" w:rsidRPr="00ED4968" w:rsidRDefault="001F3E82" w:rsidP="001F3E82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ED4968">
        <w:rPr>
          <w:rFonts w:eastAsia="SimSun"/>
          <w:b w:val="0"/>
          <w:sz w:val="24"/>
          <w:szCs w:val="24"/>
          <w:lang w:eastAsia="zh-CN"/>
        </w:rPr>
        <w:t>Anaheim, CA, USA</w:t>
      </w:r>
      <w:r w:rsidRPr="00ED4968">
        <w:rPr>
          <w:rFonts w:eastAsia="SimSun"/>
          <w:b w:val="0"/>
          <w:sz w:val="24"/>
          <w:szCs w:val="24"/>
          <w:lang w:val="pt-BR" w:eastAsia="zh-CN"/>
        </w:rPr>
        <w:t>,</w:t>
      </w:r>
      <w:r w:rsidRPr="00ED4968">
        <w:rPr>
          <w:b w:val="0"/>
          <w:sz w:val="24"/>
          <w:szCs w:val="24"/>
          <w:lang w:val="pt-BR" w:eastAsia="ja-JP"/>
        </w:rPr>
        <w:t xml:space="preserve"> 16-20 November</w:t>
      </w:r>
      <w:r w:rsidRPr="00ED4968">
        <w:rPr>
          <w:b w:val="0"/>
          <w:sz w:val="24"/>
          <w:szCs w:val="24"/>
          <w:lang w:eastAsia="ja-JP"/>
        </w:rPr>
        <w:t>, 2015</w:t>
      </w:r>
    </w:p>
    <w:p w:rsidR="00D71ACB" w:rsidRDefault="00D71ACB" w:rsidP="00B317C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</w:rPr>
      </w:pPr>
    </w:p>
    <w:p w:rsidR="00C93297" w:rsidRDefault="00C93297" w:rsidP="00C93297">
      <w:pPr>
        <w:spacing w:after="60"/>
        <w:ind w:left="1985" w:hanging="1985"/>
        <w:rPr>
          <w:rFonts w:ascii="Arial" w:hAnsi="Arial" w:cs="Arial"/>
          <w:lang w:val="en-US" w:eastAsia="ko-KR"/>
        </w:rPr>
      </w:pPr>
      <w:r w:rsidRPr="00BC31CB">
        <w:rPr>
          <w:rFonts w:ascii="Arial" w:hAnsi="Arial" w:cs="Arial"/>
          <w:b/>
          <w:color w:val="000000"/>
        </w:rPr>
        <w:t>Title:</w:t>
      </w:r>
      <w:r w:rsidRPr="00BC31CB">
        <w:rPr>
          <w:rFonts w:ascii="Arial" w:hAnsi="Arial" w:cs="Arial"/>
          <w:b/>
          <w:color w:val="000000"/>
        </w:rPr>
        <w:tab/>
      </w:r>
      <w:r w:rsidR="001F3E82" w:rsidRPr="001F3E82">
        <w:rPr>
          <w:rFonts w:ascii="Arial" w:hAnsi="Arial" w:cs="Arial"/>
          <w:color w:val="000000"/>
        </w:rPr>
        <w:t xml:space="preserve">Reply </w:t>
      </w:r>
      <w:r w:rsidR="00640F16" w:rsidRPr="00640F16">
        <w:rPr>
          <w:rFonts w:ascii="Arial" w:hAnsi="Arial" w:cs="Arial"/>
          <w:color w:val="000000"/>
        </w:rPr>
        <w:t xml:space="preserve">LS on </w:t>
      </w:r>
      <w:r w:rsidR="005C4A9D">
        <w:rPr>
          <w:rFonts w:ascii="Arial" w:hAnsi="Arial" w:cs="Arial" w:hint="eastAsia"/>
          <w:color w:val="000000"/>
          <w:lang w:eastAsia="ko-KR"/>
        </w:rPr>
        <w:t xml:space="preserve">power boosting </w:t>
      </w:r>
      <w:r w:rsidR="00E16BB4">
        <w:rPr>
          <w:rFonts w:ascii="Arial" w:hAnsi="Arial" w:cs="Arial" w:hint="eastAsia"/>
          <w:color w:val="000000"/>
          <w:lang w:eastAsia="ko-KR"/>
        </w:rPr>
        <w:t>in-band</w:t>
      </w:r>
      <w:r w:rsidR="00F12E34">
        <w:rPr>
          <w:rFonts w:ascii="Arial" w:hAnsi="Arial" w:cs="Arial"/>
          <w:color w:val="000000"/>
          <w:lang w:eastAsia="ko-KR"/>
        </w:rPr>
        <w:t xml:space="preserve"> and guard-band</w:t>
      </w:r>
      <w:r w:rsidR="00E16BB4">
        <w:rPr>
          <w:rFonts w:ascii="Arial" w:hAnsi="Arial" w:cs="Arial" w:hint="eastAsia"/>
          <w:color w:val="000000"/>
          <w:lang w:eastAsia="ko-KR"/>
        </w:rPr>
        <w:t xml:space="preserve"> operation </w:t>
      </w:r>
      <w:r w:rsidR="005C4A9D">
        <w:rPr>
          <w:rFonts w:ascii="Arial" w:hAnsi="Arial" w:cs="Arial" w:hint="eastAsia"/>
          <w:color w:val="000000"/>
          <w:lang w:eastAsia="ko-KR"/>
        </w:rPr>
        <w:t>for NB-IoT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ja-JP"/>
        </w:rPr>
      </w:pPr>
      <w:r w:rsidRPr="00BC31CB">
        <w:rPr>
          <w:rFonts w:ascii="Arial" w:hAnsi="Arial" w:cs="Arial"/>
          <w:b/>
          <w:color w:val="000000"/>
        </w:rPr>
        <w:t>Release: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hAnsi="Arial" w:cs="Arial" w:hint="eastAsia"/>
          <w:bCs/>
          <w:color w:val="000000"/>
          <w:lang w:eastAsia="ja-JP"/>
        </w:rPr>
        <w:t>Release 1</w:t>
      </w:r>
      <w:r w:rsidR="00E74EC1">
        <w:rPr>
          <w:rFonts w:ascii="Arial" w:hAnsi="Arial" w:cs="Arial"/>
          <w:bCs/>
          <w:color w:val="000000"/>
          <w:lang w:eastAsia="ja-JP"/>
        </w:rPr>
        <w:t>3</w:t>
      </w:r>
    </w:p>
    <w:p w:rsidR="00C93297" w:rsidRPr="00BC31CB" w:rsidRDefault="00250582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ko-KR"/>
        </w:rPr>
      </w:pPr>
      <w:r>
        <w:rPr>
          <w:rFonts w:ascii="Arial" w:hAnsi="Arial" w:cs="Arial" w:hint="eastAsia"/>
          <w:b/>
          <w:color w:val="000000"/>
          <w:lang w:eastAsia="ko-KR"/>
        </w:rPr>
        <w:t>Work</w:t>
      </w:r>
      <w:r w:rsidR="00C93297" w:rsidRPr="00BC31CB">
        <w:rPr>
          <w:rFonts w:ascii="Arial" w:hAnsi="Arial" w:cs="Arial"/>
          <w:b/>
          <w:color w:val="000000"/>
        </w:rPr>
        <w:t xml:space="preserve"> Item:</w:t>
      </w:r>
      <w:r w:rsidR="00C93297" w:rsidRPr="00BC31CB">
        <w:rPr>
          <w:rFonts w:ascii="Arial" w:hAnsi="Arial" w:cs="Arial"/>
          <w:bCs/>
          <w:color w:val="000000"/>
        </w:rPr>
        <w:tab/>
      </w:r>
      <w:r w:rsidR="004C7AD0" w:rsidRPr="004C7AD0">
        <w:rPr>
          <w:rFonts w:ascii="Arial" w:hAnsi="Arial" w:cs="Arial"/>
          <w:lang w:val="en-US" w:eastAsia="ko-KR"/>
        </w:rPr>
        <w:t>NB_IOT-Core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Source:</w:t>
      </w:r>
      <w:r w:rsidRPr="00BC31CB">
        <w:rPr>
          <w:rFonts w:ascii="Arial" w:hAnsi="Arial" w:cs="Arial"/>
          <w:bCs/>
          <w:color w:val="000000"/>
        </w:rPr>
        <w:tab/>
        <w:t>RAN</w:t>
      </w:r>
      <w:r w:rsidR="001F3E82">
        <w:rPr>
          <w:rFonts w:ascii="Arial" w:hAnsi="Arial" w:cs="Arial"/>
          <w:bCs/>
          <w:color w:val="000000"/>
        </w:rPr>
        <w:t>4</w:t>
      </w: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To: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>RAN</w:t>
      </w:r>
      <w:r w:rsidR="001F3E82">
        <w:rPr>
          <w:rFonts w:ascii="Arial" w:eastAsia="Malgun Gothic" w:hAnsi="Arial" w:cs="Arial"/>
          <w:bCs/>
          <w:color w:val="000000"/>
          <w:lang w:eastAsia="ko-KR"/>
        </w:rPr>
        <w:t>1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:rsidR="00C93297" w:rsidRPr="00BC31CB" w:rsidRDefault="00C93297" w:rsidP="00C93297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BC31CB">
        <w:rPr>
          <w:rFonts w:ascii="Arial" w:hAnsi="Arial" w:cs="Arial"/>
          <w:b/>
          <w:color w:val="000000"/>
        </w:rPr>
        <w:t>Contact Person:</w:t>
      </w:r>
      <w:r w:rsidRPr="00BC31CB">
        <w:rPr>
          <w:rFonts w:ascii="Arial" w:hAnsi="Arial" w:cs="Arial"/>
          <w:bCs/>
          <w:color w:val="000000"/>
        </w:rPr>
        <w:tab/>
      </w:r>
    </w:p>
    <w:p w:rsidR="00C93297" w:rsidRPr="00BC31CB" w:rsidRDefault="00C93297" w:rsidP="00C93297">
      <w:pPr>
        <w:pStyle w:val="Heading4"/>
        <w:tabs>
          <w:tab w:val="left" w:pos="1985"/>
        </w:tabs>
        <w:ind w:left="567" w:hanging="567"/>
        <w:rPr>
          <w:rFonts w:eastAsia="Malgun Gothic" w:cs="Arial"/>
          <w:b/>
          <w:bCs/>
          <w:color w:val="000000"/>
          <w:sz w:val="20"/>
          <w:lang w:val="fi-FI" w:eastAsia="ko-KR"/>
        </w:rPr>
      </w:pPr>
      <w:r w:rsidRPr="00BC31CB">
        <w:rPr>
          <w:rFonts w:cs="Arial"/>
          <w:color w:val="000000"/>
          <w:sz w:val="20"/>
          <w:lang w:val="fi-FI"/>
        </w:rPr>
        <w:t>Name:</w:t>
      </w:r>
      <w:r w:rsidRPr="00BC31CB">
        <w:rPr>
          <w:rFonts w:cs="Arial"/>
          <w:b/>
          <w:bCs/>
          <w:color w:val="000000"/>
          <w:sz w:val="20"/>
          <w:lang w:val="fi-FI"/>
        </w:rPr>
        <w:tab/>
      </w:r>
      <w:r w:rsidR="001F3E82">
        <w:rPr>
          <w:rFonts w:cs="Arial"/>
          <w:b/>
          <w:bCs/>
          <w:color w:val="000000"/>
          <w:sz w:val="20"/>
          <w:lang w:val="fi-FI"/>
        </w:rPr>
        <w:t>Ali Behravan</w:t>
      </w:r>
    </w:p>
    <w:p w:rsidR="00C93297" w:rsidRPr="002C66CA" w:rsidRDefault="00C93297" w:rsidP="00C93297">
      <w:pPr>
        <w:pStyle w:val="Heading7"/>
        <w:tabs>
          <w:tab w:val="left" w:pos="1985"/>
        </w:tabs>
        <w:ind w:left="567" w:hanging="567"/>
        <w:rPr>
          <w:rFonts w:eastAsia="Malgun Gothic" w:cs="Arial"/>
          <w:bCs/>
          <w:color w:val="000000"/>
          <w:lang w:val="fi-FI" w:eastAsia="ko-KR"/>
        </w:rPr>
      </w:pPr>
      <w:r w:rsidRPr="00BC31CB">
        <w:rPr>
          <w:rFonts w:cs="Arial"/>
          <w:color w:val="000000"/>
          <w:lang w:val="fi-FI"/>
        </w:rPr>
        <w:t>E-mail Address:</w:t>
      </w:r>
      <w:r w:rsidRPr="00BC31CB">
        <w:rPr>
          <w:rFonts w:cs="Arial"/>
          <w:b/>
          <w:bCs/>
          <w:color w:val="000000"/>
          <w:lang w:val="fi-FI"/>
        </w:rPr>
        <w:tab/>
      </w:r>
      <w:r w:rsidR="001F3E82">
        <w:rPr>
          <w:rFonts w:cs="Arial"/>
          <w:bCs/>
          <w:color w:val="000000"/>
          <w:lang w:val="fi-FI" w:eastAsia="ko-KR"/>
        </w:rPr>
        <w:t>ali.behravan at ericsson.com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  <w:lang w:val="fi-FI"/>
        </w:rPr>
      </w:pP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Attachments:</w:t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 xml:space="preserve"> None</w:t>
      </w:r>
    </w:p>
    <w:p w:rsidR="00C93297" w:rsidRDefault="00C93297" w:rsidP="00CC21F9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</w:p>
    <w:p w:rsidR="00C93297" w:rsidRPr="00B448F0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Description:</w:t>
      </w:r>
    </w:p>
    <w:p w:rsidR="001F3E82" w:rsidRDefault="001F3E82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RAN4 would like to ask RAN1 regarding the questions in R1-156249 regarding the feasibility of in-band and guard-band power boosting for NB-IOT.</w:t>
      </w:r>
    </w:p>
    <w:p w:rsidR="00DC4F08" w:rsidRDefault="001F3E82" w:rsidP="00DC4F08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After discussing the issue in RAN4, we have the following </w:t>
      </w:r>
      <w:r w:rsidR="00DC4F08">
        <w:rPr>
          <w:sz w:val="22"/>
          <w:szCs w:val="22"/>
          <w:lang w:eastAsia="ko-KR"/>
        </w:rPr>
        <w:t>answers to the questions:</w:t>
      </w:r>
    </w:p>
    <w:p w:rsidR="006E64AB" w:rsidRDefault="006E64AB" w:rsidP="00DC4F08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 </w:t>
      </w:r>
    </w:p>
    <w:p w:rsidR="00DC4F08" w:rsidRPr="00DC4F08" w:rsidRDefault="006E64AB" w:rsidP="00ED4E7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DC4F08">
        <w:rPr>
          <w:rFonts w:hint="eastAsia"/>
          <w:i/>
          <w:sz w:val="22"/>
          <w:szCs w:val="22"/>
          <w:lang w:eastAsia="ko-KR"/>
        </w:rPr>
        <w:t xml:space="preserve">Q1: </w:t>
      </w:r>
      <w:r w:rsidR="00652672" w:rsidRPr="00DC4F08">
        <w:rPr>
          <w:rFonts w:hint="eastAsia"/>
          <w:i/>
          <w:sz w:val="22"/>
          <w:szCs w:val="22"/>
          <w:lang w:eastAsia="ko-KR"/>
        </w:rPr>
        <w:t>Does RAN4 consider the assumption on 6dB power boosting is feasible.</w:t>
      </w:r>
    </w:p>
    <w:p w:rsidR="006405E7" w:rsidRDefault="00DC4F08" w:rsidP="006405E7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A1: </w:t>
      </w:r>
      <w:r w:rsidR="00652672">
        <w:rPr>
          <w:rFonts w:hint="eastAsia"/>
          <w:sz w:val="22"/>
          <w:szCs w:val="22"/>
          <w:lang w:eastAsia="ko-KR"/>
        </w:rPr>
        <w:t xml:space="preserve"> </w:t>
      </w:r>
      <w:r w:rsidR="006E64AB">
        <w:rPr>
          <w:rFonts w:hint="eastAsia"/>
          <w:sz w:val="22"/>
          <w:szCs w:val="22"/>
          <w:lang w:eastAsia="ko-KR"/>
        </w:rPr>
        <w:t xml:space="preserve"> </w:t>
      </w:r>
      <w:r w:rsidR="00F80A96">
        <w:rPr>
          <w:sz w:val="22"/>
          <w:szCs w:val="22"/>
          <w:lang w:eastAsia="ko-KR"/>
        </w:rPr>
        <w:t xml:space="preserve">In-band </w:t>
      </w:r>
      <w:r>
        <w:rPr>
          <w:sz w:val="22"/>
          <w:szCs w:val="22"/>
          <w:lang w:eastAsia="ko-KR"/>
        </w:rPr>
        <w:t>power boosting</w:t>
      </w:r>
      <w:r w:rsidR="00F80A96">
        <w:rPr>
          <w:sz w:val="22"/>
          <w:szCs w:val="22"/>
          <w:lang w:eastAsia="ko-KR"/>
        </w:rPr>
        <w:t xml:space="preserve"> of 6dB</w:t>
      </w:r>
      <w:r>
        <w:rPr>
          <w:sz w:val="22"/>
          <w:szCs w:val="22"/>
          <w:lang w:eastAsia="ko-KR"/>
        </w:rPr>
        <w:t xml:space="preserve"> for NB-IOT with 15</w:t>
      </w:r>
      <w:r w:rsidR="00F80A96">
        <w:rPr>
          <w:sz w:val="22"/>
          <w:szCs w:val="22"/>
          <w:lang w:eastAsia="ko-KR"/>
        </w:rPr>
        <w:t xml:space="preserve"> </w:t>
      </w:r>
      <w:r>
        <w:rPr>
          <w:sz w:val="22"/>
          <w:szCs w:val="22"/>
          <w:lang w:eastAsia="ko-KR"/>
        </w:rPr>
        <w:t>kHz subcarrier spacing</w:t>
      </w:r>
      <w:r w:rsidR="00F80A96">
        <w:rPr>
          <w:sz w:val="22"/>
          <w:szCs w:val="22"/>
          <w:lang w:eastAsia="ko-KR"/>
        </w:rPr>
        <w:t xml:space="preserve"> has</w:t>
      </w:r>
      <w:r w:rsidR="00A37EFD">
        <w:rPr>
          <w:sz w:val="22"/>
          <w:szCs w:val="22"/>
          <w:lang w:eastAsia="ko-KR"/>
        </w:rPr>
        <w:t xml:space="preserve"> no</w:t>
      </w:r>
      <w:r>
        <w:rPr>
          <w:sz w:val="22"/>
          <w:szCs w:val="22"/>
          <w:lang w:eastAsia="ko-KR"/>
        </w:rPr>
        <w:t xml:space="preserve"> impact on </w:t>
      </w:r>
      <w:r w:rsidR="00F80A96">
        <w:rPr>
          <w:sz w:val="22"/>
          <w:szCs w:val="22"/>
          <w:lang w:eastAsia="ko-KR"/>
        </w:rPr>
        <w:t xml:space="preserve">EVM. However for 3.75 kHz subcarrier spacing boosting of 6dB results in increase of EVM for both NB-IOT and LTE. The impact of 6dB power boosting on PSD of the total signal </w:t>
      </w:r>
      <w:r w:rsidR="0051250D">
        <w:rPr>
          <w:sz w:val="22"/>
          <w:szCs w:val="22"/>
          <w:lang w:eastAsia="ko-KR"/>
        </w:rPr>
        <w:t xml:space="preserve">for both subcarrier spacing of 15kHz and 3.75kHz is minor and around 2-3 </w:t>
      </w:r>
      <w:proofErr w:type="spellStart"/>
      <w:r w:rsidR="0051250D">
        <w:rPr>
          <w:sz w:val="22"/>
          <w:szCs w:val="22"/>
          <w:lang w:eastAsia="ko-KR"/>
        </w:rPr>
        <w:t>dB.</w:t>
      </w:r>
      <w:proofErr w:type="spellEnd"/>
      <w:r w:rsidR="0051250D">
        <w:rPr>
          <w:sz w:val="22"/>
          <w:szCs w:val="22"/>
          <w:lang w:eastAsia="ko-KR"/>
        </w:rPr>
        <w:t xml:space="preserve"> Therefore 6dB power boosting for subcarrier spacing of 15kHz is feasible</w:t>
      </w:r>
      <w:proofErr w:type="gramStart"/>
      <w:r w:rsidR="0051250D">
        <w:rPr>
          <w:sz w:val="22"/>
          <w:szCs w:val="22"/>
          <w:lang w:eastAsia="ko-KR"/>
        </w:rPr>
        <w:t>.</w:t>
      </w:r>
      <w:r w:rsidR="008C3FDE">
        <w:rPr>
          <w:sz w:val="22"/>
          <w:szCs w:val="22"/>
          <w:lang w:eastAsia="ko-KR"/>
        </w:rPr>
        <w:t>.</w:t>
      </w:r>
      <w:proofErr w:type="gramEnd"/>
    </w:p>
    <w:p w:rsidR="006E64AB" w:rsidRPr="008C3FDE" w:rsidRDefault="006E64AB" w:rsidP="00ED4E7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8C3FDE">
        <w:rPr>
          <w:rFonts w:hint="eastAsia"/>
          <w:i/>
          <w:sz w:val="22"/>
          <w:szCs w:val="22"/>
          <w:lang w:eastAsia="ko-KR"/>
        </w:rPr>
        <w:t xml:space="preserve">Q2: If the answer is </w:t>
      </w:r>
      <w:r w:rsidR="00652672" w:rsidRPr="008C3FDE">
        <w:rPr>
          <w:rFonts w:hint="eastAsia"/>
          <w:i/>
          <w:sz w:val="22"/>
          <w:szCs w:val="22"/>
          <w:lang w:eastAsia="ko-KR"/>
        </w:rPr>
        <w:t>No</w:t>
      </w:r>
      <w:r w:rsidRPr="008C3FDE">
        <w:rPr>
          <w:rFonts w:hint="eastAsia"/>
          <w:i/>
          <w:sz w:val="22"/>
          <w:szCs w:val="22"/>
          <w:lang w:eastAsia="ko-KR"/>
        </w:rPr>
        <w:t xml:space="preserve"> on Q1, RAN1 would like to know the appropriate value(s) </w:t>
      </w:r>
      <w:r w:rsidR="00B851E2" w:rsidRPr="008C3FDE">
        <w:rPr>
          <w:rFonts w:hint="eastAsia"/>
          <w:i/>
          <w:sz w:val="22"/>
          <w:szCs w:val="22"/>
          <w:lang w:eastAsia="ko-KR"/>
        </w:rPr>
        <w:t xml:space="preserve">that </w:t>
      </w:r>
      <w:r w:rsidRPr="008C3FDE">
        <w:rPr>
          <w:rFonts w:hint="eastAsia"/>
          <w:i/>
          <w:sz w:val="22"/>
          <w:szCs w:val="22"/>
          <w:lang w:eastAsia="ko-KR"/>
        </w:rPr>
        <w:t xml:space="preserve">can be assumed for power boosting for NB-IoT </w:t>
      </w:r>
      <w:r w:rsidR="000330D1" w:rsidRPr="008C3FDE">
        <w:rPr>
          <w:i/>
          <w:sz w:val="22"/>
          <w:szCs w:val="22"/>
          <w:lang w:eastAsia="ko-KR"/>
        </w:rPr>
        <w:t>performance evaluation</w:t>
      </w:r>
      <w:r w:rsidR="000330D1" w:rsidRPr="008C3FDE">
        <w:rPr>
          <w:rFonts w:hint="eastAsia"/>
          <w:i/>
          <w:sz w:val="22"/>
          <w:szCs w:val="22"/>
          <w:lang w:eastAsia="ko-KR"/>
        </w:rPr>
        <w:t xml:space="preserve"> </w:t>
      </w:r>
      <w:r w:rsidRPr="008C3FDE">
        <w:rPr>
          <w:rFonts w:hint="eastAsia"/>
          <w:i/>
          <w:sz w:val="22"/>
          <w:szCs w:val="22"/>
          <w:lang w:eastAsia="ko-KR"/>
        </w:rPr>
        <w:t xml:space="preserve">in </w:t>
      </w:r>
      <w:proofErr w:type="spellStart"/>
      <w:r w:rsidRPr="008C3FDE">
        <w:rPr>
          <w:rFonts w:hint="eastAsia"/>
          <w:i/>
          <w:sz w:val="22"/>
          <w:szCs w:val="22"/>
          <w:lang w:eastAsia="ko-KR"/>
        </w:rPr>
        <w:t>inband</w:t>
      </w:r>
      <w:proofErr w:type="spellEnd"/>
      <w:r w:rsidR="00ED4E79" w:rsidRPr="008C3FDE">
        <w:rPr>
          <w:rFonts w:hint="eastAsia"/>
          <w:i/>
          <w:sz w:val="22"/>
          <w:szCs w:val="22"/>
          <w:lang w:eastAsia="ko-KR"/>
        </w:rPr>
        <w:t xml:space="preserve"> scenarios</w:t>
      </w:r>
      <w:r w:rsidRPr="008C3FDE">
        <w:rPr>
          <w:rFonts w:hint="eastAsia"/>
          <w:i/>
          <w:sz w:val="22"/>
          <w:szCs w:val="22"/>
          <w:lang w:eastAsia="ko-KR"/>
        </w:rPr>
        <w:t xml:space="preserve">. </w:t>
      </w:r>
    </w:p>
    <w:p w:rsidR="008C3FDE" w:rsidRDefault="00617C07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A2: Assuming </w:t>
      </w:r>
      <w:proofErr w:type="gramStart"/>
      <w:r w:rsidR="009111E7">
        <w:rPr>
          <w:sz w:val="22"/>
          <w:szCs w:val="22"/>
          <w:lang w:eastAsia="ko-KR"/>
        </w:rPr>
        <w:t>15kHz</w:t>
      </w:r>
      <w:proofErr w:type="gramEnd"/>
      <w:r w:rsidR="009111E7">
        <w:rPr>
          <w:sz w:val="22"/>
          <w:szCs w:val="22"/>
          <w:lang w:eastAsia="ko-KR"/>
        </w:rPr>
        <w:t xml:space="preserve"> subcarrier</w:t>
      </w:r>
      <w:r>
        <w:rPr>
          <w:sz w:val="22"/>
          <w:szCs w:val="22"/>
          <w:lang w:eastAsia="ko-KR"/>
        </w:rPr>
        <w:t xml:space="preserve"> spacing, power boosting up to </w:t>
      </w:r>
      <w:r w:rsidR="00C65F1B">
        <w:rPr>
          <w:sz w:val="22"/>
          <w:szCs w:val="22"/>
          <w:lang w:eastAsia="ko-KR"/>
        </w:rPr>
        <w:t>6</w:t>
      </w:r>
      <w:r>
        <w:rPr>
          <w:sz w:val="22"/>
          <w:szCs w:val="22"/>
          <w:lang w:eastAsia="ko-KR"/>
        </w:rPr>
        <w:t>dB is feasible.</w:t>
      </w:r>
      <w:r w:rsidR="00B40087">
        <w:rPr>
          <w:sz w:val="22"/>
          <w:szCs w:val="22"/>
          <w:lang w:eastAsia="ko-KR"/>
        </w:rPr>
        <w:t xml:space="preserve"> </w:t>
      </w:r>
    </w:p>
    <w:p w:rsidR="00894EAA" w:rsidRPr="00E74DD8" w:rsidRDefault="00894EAA" w:rsidP="00ED4E7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E74DD8">
        <w:rPr>
          <w:i/>
          <w:sz w:val="22"/>
          <w:szCs w:val="22"/>
          <w:lang w:eastAsia="ko-KR"/>
        </w:rPr>
        <w:t>Q3: What level of boosting is feasible for transmissions within the LTE guard band</w:t>
      </w:r>
      <w:r w:rsidR="00453240" w:rsidRPr="00E74DD8">
        <w:rPr>
          <w:i/>
          <w:sz w:val="22"/>
          <w:szCs w:val="22"/>
          <w:lang w:eastAsia="ko-KR"/>
        </w:rPr>
        <w:t xml:space="preserve">, for the two cases of shared and separate PAs, and for </w:t>
      </w:r>
      <w:r w:rsidR="00FB0BEF" w:rsidRPr="00E74DD8">
        <w:rPr>
          <w:i/>
          <w:sz w:val="22"/>
          <w:szCs w:val="22"/>
          <w:lang w:eastAsia="ko-KR"/>
        </w:rPr>
        <w:t xml:space="preserve">approximately </w:t>
      </w:r>
      <w:r w:rsidR="00453240" w:rsidRPr="00E74DD8">
        <w:rPr>
          <w:i/>
          <w:sz w:val="22"/>
          <w:szCs w:val="22"/>
          <w:lang w:eastAsia="ko-KR"/>
        </w:rPr>
        <w:t xml:space="preserve">0 and </w:t>
      </w:r>
      <w:proofErr w:type="gramStart"/>
      <w:r w:rsidR="00453240" w:rsidRPr="00E74DD8">
        <w:rPr>
          <w:i/>
          <w:sz w:val="22"/>
          <w:szCs w:val="22"/>
          <w:lang w:eastAsia="ko-KR"/>
        </w:rPr>
        <w:t>200kHz</w:t>
      </w:r>
      <w:proofErr w:type="gramEnd"/>
      <w:r w:rsidR="00453240" w:rsidRPr="00E74DD8">
        <w:rPr>
          <w:i/>
          <w:sz w:val="22"/>
          <w:szCs w:val="22"/>
          <w:lang w:eastAsia="ko-KR"/>
        </w:rPr>
        <w:t xml:space="preserve"> offsets from the edge of the LTE carrier</w:t>
      </w:r>
      <w:r w:rsidRPr="00E74DD8">
        <w:rPr>
          <w:i/>
          <w:sz w:val="22"/>
          <w:szCs w:val="22"/>
          <w:lang w:eastAsia="ko-KR"/>
        </w:rPr>
        <w:t xml:space="preserve">? </w:t>
      </w:r>
    </w:p>
    <w:p w:rsidR="005668C6" w:rsidRDefault="00E74DD8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A3: </w:t>
      </w:r>
      <w:r>
        <w:rPr>
          <w:rFonts w:hint="eastAsia"/>
          <w:sz w:val="22"/>
          <w:szCs w:val="22"/>
          <w:lang w:eastAsia="ko-KR"/>
        </w:rPr>
        <w:t xml:space="preserve">  </w:t>
      </w:r>
      <w:r w:rsidR="00A8772B">
        <w:rPr>
          <w:sz w:val="22"/>
          <w:szCs w:val="22"/>
          <w:lang w:eastAsia="ko-KR"/>
        </w:rPr>
        <w:t>F</w:t>
      </w:r>
      <w:r>
        <w:rPr>
          <w:sz w:val="22"/>
          <w:szCs w:val="22"/>
          <w:lang w:eastAsia="ko-KR"/>
        </w:rPr>
        <w:t xml:space="preserve">or </w:t>
      </w:r>
      <w:r w:rsidR="009A59A5">
        <w:rPr>
          <w:sz w:val="22"/>
          <w:szCs w:val="22"/>
          <w:lang w:eastAsia="ko-KR"/>
        </w:rPr>
        <w:t xml:space="preserve">NB-IOT with </w:t>
      </w:r>
      <w:proofErr w:type="gramStart"/>
      <w:r>
        <w:rPr>
          <w:sz w:val="22"/>
          <w:szCs w:val="22"/>
          <w:lang w:eastAsia="ko-KR"/>
        </w:rPr>
        <w:t>15kHz</w:t>
      </w:r>
      <w:proofErr w:type="gramEnd"/>
      <w:r>
        <w:rPr>
          <w:sz w:val="22"/>
          <w:szCs w:val="22"/>
          <w:lang w:eastAsia="ko-KR"/>
        </w:rPr>
        <w:t xml:space="preserve"> subcarrier spacing</w:t>
      </w:r>
      <w:r w:rsidR="008A055F">
        <w:rPr>
          <w:sz w:val="22"/>
          <w:szCs w:val="22"/>
          <w:lang w:eastAsia="ko-KR"/>
        </w:rPr>
        <w:t>,</w:t>
      </w:r>
      <w:r>
        <w:rPr>
          <w:sz w:val="22"/>
          <w:szCs w:val="22"/>
          <w:lang w:eastAsia="ko-KR"/>
        </w:rPr>
        <w:t xml:space="preserve"> </w:t>
      </w:r>
      <w:r w:rsidR="0051250D">
        <w:rPr>
          <w:sz w:val="22"/>
          <w:szCs w:val="22"/>
          <w:lang w:eastAsia="ko-KR"/>
        </w:rPr>
        <w:t xml:space="preserve">power boosting up to 6dB has no impact on EVM for both 0Hz and 180kHz carrier spacing. </w:t>
      </w:r>
      <w:r w:rsidR="009A59A5">
        <w:rPr>
          <w:sz w:val="22"/>
          <w:szCs w:val="22"/>
          <w:lang w:eastAsia="ko-KR"/>
        </w:rPr>
        <w:t xml:space="preserve">For NB-IOT with </w:t>
      </w:r>
      <w:proofErr w:type="gramStart"/>
      <w:r w:rsidR="009A59A5">
        <w:rPr>
          <w:sz w:val="22"/>
          <w:szCs w:val="22"/>
          <w:lang w:eastAsia="ko-KR"/>
        </w:rPr>
        <w:t>3.75kHz</w:t>
      </w:r>
      <w:proofErr w:type="gramEnd"/>
      <w:r w:rsidR="009A59A5">
        <w:rPr>
          <w:sz w:val="22"/>
          <w:szCs w:val="22"/>
          <w:lang w:eastAsia="ko-KR"/>
        </w:rPr>
        <w:t xml:space="preserve">, power boosting of 3dB might be feasible for carrier spacing of 180kHz with some impact on EVM. The impact of </w:t>
      </w:r>
      <w:r w:rsidR="00A8772B">
        <w:rPr>
          <w:sz w:val="22"/>
          <w:szCs w:val="22"/>
          <w:lang w:eastAsia="ko-KR"/>
        </w:rPr>
        <w:t>power boosting</w:t>
      </w:r>
      <w:r w:rsidR="00DC3F23">
        <w:rPr>
          <w:sz w:val="22"/>
          <w:szCs w:val="22"/>
          <w:lang w:eastAsia="ko-KR"/>
        </w:rPr>
        <w:t xml:space="preserve"> of</w:t>
      </w:r>
      <w:r w:rsidR="00A8772B">
        <w:rPr>
          <w:sz w:val="22"/>
          <w:szCs w:val="22"/>
          <w:lang w:eastAsia="ko-KR"/>
        </w:rPr>
        <w:t xml:space="preserve"> 6dB</w:t>
      </w:r>
      <w:r w:rsidR="009111E7">
        <w:rPr>
          <w:sz w:val="22"/>
          <w:szCs w:val="22"/>
          <w:lang w:eastAsia="ko-KR"/>
        </w:rPr>
        <w:t xml:space="preserve"> </w:t>
      </w:r>
      <w:r w:rsidR="00A80CB4">
        <w:rPr>
          <w:sz w:val="22"/>
          <w:szCs w:val="22"/>
          <w:lang w:eastAsia="ko-KR"/>
        </w:rPr>
        <w:t xml:space="preserve">on the out-of-band emission is around 4-5dB for </w:t>
      </w:r>
      <w:proofErr w:type="gramStart"/>
      <w:r w:rsidR="00A80CB4">
        <w:rPr>
          <w:sz w:val="22"/>
          <w:szCs w:val="22"/>
          <w:lang w:eastAsia="ko-KR"/>
        </w:rPr>
        <w:t>15kHz</w:t>
      </w:r>
      <w:proofErr w:type="gramEnd"/>
      <w:r w:rsidR="00A80CB4">
        <w:rPr>
          <w:sz w:val="22"/>
          <w:szCs w:val="22"/>
          <w:lang w:eastAsia="ko-KR"/>
        </w:rPr>
        <w:t xml:space="preserve"> subcarrier spacing, and 3-4 dB for 3.75kHz subcarrier spacing, depending on the spacing between carriers which is considered acceptable. </w:t>
      </w:r>
    </w:p>
    <w:p w:rsidR="005668C6" w:rsidRPr="00FA00DC" w:rsidRDefault="005668C6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t>The above is true for the shared PA. However,</w:t>
      </w:r>
      <w:r>
        <w:t xml:space="preserve"> for separate PAs the impact </w:t>
      </w:r>
      <w:r>
        <w:t>can be less than the shared PA case and depends on the carrier spacing between LTE and NB-IOT</w:t>
      </w:r>
      <w:bookmarkStart w:id="13" w:name="_GoBack"/>
      <w:bookmarkEnd w:id="13"/>
      <w:r>
        <w:t>.</w:t>
      </w:r>
    </w:p>
    <w:p w:rsidR="00526264" w:rsidRDefault="00526264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</w:p>
    <w:p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eastAsia="Malgun Gothic" w:hAnsi="Arial" w:cs="Arial"/>
          <w:b/>
          <w:color w:val="000000"/>
          <w:lang w:eastAsia="ko-KR"/>
        </w:rPr>
      </w:pPr>
      <w:r w:rsidRPr="005A7D7E">
        <w:rPr>
          <w:rFonts w:ascii="Arial" w:hAnsi="Arial" w:cs="Arial"/>
          <w:b/>
          <w:color w:val="000000"/>
        </w:rPr>
        <w:t>Actions:</w:t>
      </w:r>
    </w:p>
    <w:p w:rsidR="00C93297" w:rsidRPr="00E34718" w:rsidRDefault="008A055F" w:rsidP="00B448F0">
      <w:pPr>
        <w:pStyle w:val="CRCoverPage"/>
        <w:spacing w:after="0"/>
        <w:ind w:firstLine="284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zh-CN"/>
        </w:rPr>
        <w:t>RAN</w:t>
      </w:r>
      <w:r w:rsidR="00B448F0">
        <w:rPr>
          <w:rFonts w:ascii="Times New Roman" w:hAnsi="Times New Roman" w:hint="eastAsia"/>
          <w:sz w:val="22"/>
          <w:szCs w:val="22"/>
          <w:lang w:eastAsia="ko-KR"/>
        </w:rPr>
        <w:t>4</w:t>
      </w:r>
      <w:r w:rsidR="00C93297" w:rsidRPr="00E3471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B40087">
        <w:rPr>
          <w:rFonts w:ascii="Times New Roman" w:hAnsi="Times New Roman"/>
          <w:sz w:val="22"/>
          <w:szCs w:val="22"/>
          <w:lang w:eastAsia="zh-CN"/>
        </w:rPr>
        <w:t xml:space="preserve">asks RAN1 </w:t>
      </w:r>
      <w:r w:rsidR="00526264">
        <w:rPr>
          <w:rFonts w:ascii="Times New Roman" w:hAnsi="Times New Roman" w:hint="eastAsia"/>
          <w:sz w:val="22"/>
          <w:szCs w:val="22"/>
          <w:lang w:eastAsia="ko-KR"/>
        </w:rPr>
        <w:t xml:space="preserve">to </w:t>
      </w:r>
      <w:r>
        <w:rPr>
          <w:rFonts w:ascii="Times New Roman" w:hAnsi="Times New Roman"/>
          <w:sz w:val="22"/>
          <w:szCs w:val="22"/>
          <w:lang w:eastAsia="ko-KR"/>
        </w:rPr>
        <w:t>consider</w:t>
      </w:r>
      <w:r w:rsidR="00B40087">
        <w:rPr>
          <w:rFonts w:ascii="Times New Roman" w:hAnsi="Times New Roman"/>
          <w:sz w:val="22"/>
          <w:szCs w:val="22"/>
          <w:lang w:eastAsia="ko-KR"/>
        </w:rPr>
        <w:t xml:space="preserve"> above answers in their evaluation.</w:t>
      </w:r>
      <w:r w:rsidR="00453240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:rsidR="00C93297" w:rsidRPr="005A7D7E" w:rsidRDefault="00C93297" w:rsidP="00C93297">
      <w:pPr>
        <w:spacing w:after="120"/>
        <w:rPr>
          <w:rFonts w:ascii="Arial" w:hAnsi="Arial" w:cs="Arial"/>
          <w:lang w:eastAsia="ja-JP"/>
        </w:rPr>
      </w:pPr>
    </w:p>
    <w:p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Date of Next TSG-RAN</w:t>
      </w:r>
      <w:r w:rsidR="00E16BB4">
        <w:rPr>
          <w:rFonts w:ascii="Arial" w:eastAsiaTheme="minorEastAsia" w:hAnsi="Arial" w:cs="Arial" w:hint="eastAsia"/>
          <w:b/>
          <w:color w:val="000000"/>
          <w:lang w:eastAsia="ko-KR"/>
        </w:rPr>
        <w:t>1</w:t>
      </w:r>
      <w:r w:rsidRPr="00B448F0">
        <w:rPr>
          <w:rFonts w:ascii="Arial" w:hAnsi="Arial" w:cs="Arial"/>
          <w:b/>
          <w:color w:val="000000"/>
        </w:rPr>
        <w:t xml:space="preserve"> Meetings</w:t>
      </w:r>
      <w:r w:rsidRPr="005A7D7E">
        <w:rPr>
          <w:rFonts w:ascii="Arial" w:hAnsi="Arial" w:cs="Arial"/>
          <w:b/>
          <w:color w:val="000000"/>
        </w:rPr>
        <w:t>:</w:t>
      </w:r>
      <w:r w:rsidRPr="005A7D7E">
        <w:rPr>
          <w:rFonts w:ascii="Arial" w:eastAsia="Malgun Gothic" w:hAnsi="Arial" w:cs="Arial"/>
          <w:bCs/>
          <w:color w:val="000000"/>
          <w:lang w:eastAsia="ko-KR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E513D0" w:rsidRPr="00B735D2" w:rsidRDefault="00E513D0" w:rsidP="00E513D0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sv-SE" w:eastAsia="ko-KR"/>
        </w:rPr>
      </w:pPr>
      <w:r w:rsidRPr="00A37EFD">
        <w:rPr>
          <w:rFonts w:ascii="Arial" w:eastAsia="Malgun Gothic" w:hAnsi="Arial" w:cs="Arial"/>
          <w:bCs/>
          <w:color w:val="000000"/>
          <w:lang w:val="sv-SE" w:eastAsia="ko-KR"/>
        </w:rPr>
        <w:t>TSG-RAN</w:t>
      </w:r>
      <w:r w:rsidR="00B735D2" w:rsidRPr="00A37EFD">
        <w:rPr>
          <w:rFonts w:ascii="Arial" w:eastAsia="Malgun Gothic" w:hAnsi="Arial" w:cs="Arial"/>
          <w:bCs/>
          <w:color w:val="000000"/>
          <w:lang w:val="sv-SE" w:eastAsia="ko-KR"/>
        </w:rPr>
        <w:t>4</w:t>
      </w:r>
      <w:r w:rsidRPr="00A37EFD">
        <w:rPr>
          <w:rFonts w:ascii="Arial" w:eastAsia="Malgun Gothic" w:hAnsi="Arial" w:cs="Arial"/>
          <w:bCs/>
          <w:color w:val="000000"/>
          <w:lang w:val="sv-SE" w:eastAsia="ko-KR"/>
        </w:rPr>
        <w:t xml:space="preserve"> </w:t>
      </w:r>
      <w:r w:rsidR="00B735D2" w:rsidRPr="00A37EFD">
        <w:rPr>
          <w:rFonts w:ascii="Arial" w:eastAsia="Malgun Gothic" w:hAnsi="Arial" w:cs="Arial"/>
          <w:bCs/>
          <w:color w:val="000000"/>
          <w:lang w:val="sv-SE" w:eastAsia="ko-KR"/>
        </w:rPr>
        <w:t>NB</w:t>
      </w:r>
      <w:r w:rsidR="00B735D2" w:rsidRPr="00B735D2">
        <w:rPr>
          <w:rFonts w:ascii="Arial" w:eastAsia="Malgun Gothic" w:hAnsi="Arial" w:cs="Arial"/>
          <w:bCs/>
          <w:color w:val="000000"/>
          <w:lang w:val="sv-SE" w:eastAsia="ko-KR"/>
        </w:rPr>
        <w:t>-IOT AH</w:t>
      </w:r>
      <w:r w:rsidR="005C4A9D" w:rsidRPr="00B735D2">
        <w:rPr>
          <w:rFonts w:ascii="Arial" w:eastAsia="Malgun Gothic" w:hAnsi="Arial" w:cs="Arial" w:hint="eastAsia"/>
          <w:bCs/>
          <w:color w:val="000000"/>
          <w:lang w:val="sv-SE" w:eastAsia="ko-KR"/>
        </w:rPr>
        <w:tab/>
      </w:r>
      <w:r w:rsidRPr="00B735D2">
        <w:rPr>
          <w:rFonts w:ascii="Arial" w:eastAsia="Malgun Gothic" w:hAnsi="Arial" w:cs="Arial"/>
          <w:bCs/>
          <w:color w:val="000000"/>
          <w:lang w:val="sv-SE" w:eastAsia="ko-KR"/>
        </w:rPr>
        <w:tab/>
      </w:r>
      <w:r w:rsidR="00B735D2" w:rsidRPr="00B735D2">
        <w:rPr>
          <w:rFonts w:ascii="Arial" w:eastAsia="Malgun Gothic" w:hAnsi="Arial" w:cs="Arial"/>
          <w:bCs/>
          <w:color w:val="000000"/>
          <w:lang w:val="sv-SE" w:eastAsia="ko-KR"/>
        </w:rPr>
        <w:t xml:space="preserve">January 20-22 </w:t>
      </w:r>
      <w:r w:rsidR="005C4A9D" w:rsidRPr="00B735D2">
        <w:rPr>
          <w:rFonts w:ascii="Arial" w:eastAsia="Malgun Gothic" w:hAnsi="Arial" w:cs="Arial"/>
          <w:bCs/>
          <w:color w:val="000000"/>
          <w:lang w:val="sv-SE" w:eastAsia="ko-KR"/>
        </w:rPr>
        <w:tab/>
      </w:r>
      <w:r w:rsidR="00B735D2" w:rsidRPr="00B735D2">
        <w:rPr>
          <w:rFonts w:ascii="Arial" w:eastAsia="Malgun Gothic" w:hAnsi="Arial" w:cs="Arial"/>
          <w:bCs/>
          <w:color w:val="000000"/>
          <w:lang w:val="sv-SE" w:eastAsia="ko-KR"/>
        </w:rPr>
        <w:tab/>
      </w:r>
      <w:r w:rsidR="005C4A9D" w:rsidRPr="00B735D2">
        <w:rPr>
          <w:rFonts w:ascii="Arial" w:eastAsia="Malgun Gothic" w:hAnsi="Arial" w:cs="Arial"/>
          <w:bCs/>
          <w:color w:val="000000"/>
          <w:lang w:val="sv-SE" w:eastAsia="ko-KR"/>
        </w:rPr>
        <w:tab/>
      </w:r>
      <w:r w:rsidR="00B735D2" w:rsidRPr="00B735D2">
        <w:rPr>
          <w:rFonts w:ascii="Arial" w:eastAsia="Malgun Gothic" w:hAnsi="Arial" w:cs="Arial"/>
          <w:bCs/>
          <w:color w:val="000000"/>
          <w:lang w:val="sv-SE" w:eastAsia="ko-KR"/>
        </w:rPr>
        <w:t>EU</w:t>
      </w:r>
    </w:p>
    <w:p w:rsidR="00E513D0" w:rsidRDefault="00E513D0" w:rsidP="00E513D0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eastAsia="ko-KR"/>
        </w:rPr>
      </w:pPr>
      <w:r>
        <w:rPr>
          <w:rFonts w:ascii="Arial" w:eastAsia="Malgun Gothic" w:hAnsi="Arial" w:cs="Arial"/>
          <w:bCs/>
          <w:color w:val="000000"/>
          <w:lang w:eastAsia="ko-KR"/>
        </w:rPr>
        <w:lastRenderedPageBreak/>
        <w:t>TSG-RAN</w:t>
      </w:r>
      <w:r w:rsidR="005C4A9D">
        <w:rPr>
          <w:rFonts w:ascii="Arial" w:eastAsia="Malgun Gothic" w:hAnsi="Arial" w:cs="Arial" w:hint="eastAsia"/>
          <w:bCs/>
          <w:color w:val="000000"/>
          <w:lang w:eastAsia="ko-KR"/>
        </w:rPr>
        <w:t>1</w:t>
      </w:r>
      <w:r>
        <w:rPr>
          <w:rFonts w:ascii="Arial" w:eastAsia="Malgun Gothic" w:hAnsi="Arial" w:cs="Arial"/>
          <w:bCs/>
          <w:color w:val="000000"/>
          <w:lang w:eastAsia="ko-KR"/>
        </w:rPr>
        <w:t xml:space="preserve"> Meeting#</w:t>
      </w:r>
      <w:r w:rsidR="005C4A9D">
        <w:rPr>
          <w:rFonts w:ascii="Arial" w:eastAsia="Malgun Gothic" w:hAnsi="Arial" w:cs="Arial" w:hint="eastAsia"/>
          <w:bCs/>
          <w:color w:val="000000"/>
          <w:lang w:eastAsia="ko-KR"/>
        </w:rPr>
        <w:t>84</w:t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 w:rsidR="005C4A9D">
        <w:rPr>
          <w:rFonts w:ascii="Arial" w:eastAsia="Malgun Gothic" w:hAnsi="Arial" w:cs="Arial" w:hint="eastAsia"/>
          <w:bCs/>
          <w:color w:val="000000"/>
          <w:lang w:eastAsia="ko-KR"/>
        </w:rPr>
        <w:t>February</w:t>
      </w:r>
      <w:r w:rsidR="005C4A9D">
        <w:rPr>
          <w:rFonts w:ascii="Arial" w:eastAsia="Malgun Gothic" w:hAnsi="Arial" w:cs="Arial" w:hint="eastAsia"/>
          <w:bCs/>
          <w:color w:val="000000"/>
          <w:lang w:eastAsia="ko-KR"/>
        </w:rPr>
        <w:tab/>
        <w:t>15-19</w:t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 w:rsidR="005C4A9D">
        <w:rPr>
          <w:rFonts w:ascii="Arial" w:eastAsia="Malgun Gothic" w:hAnsi="Arial" w:cs="Arial" w:hint="eastAsia"/>
          <w:bCs/>
          <w:color w:val="000000"/>
          <w:lang w:eastAsia="ko-KR"/>
        </w:rPr>
        <w:tab/>
      </w:r>
      <w:r w:rsidR="005C4A9D">
        <w:rPr>
          <w:rFonts w:ascii="Arial" w:eastAsia="Malgun Gothic" w:hAnsi="Arial" w:cs="Arial" w:hint="eastAsia"/>
          <w:bCs/>
          <w:color w:val="000000"/>
          <w:lang w:eastAsia="ko-KR"/>
        </w:rPr>
        <w:tab/>
        <w:t>Malta, Malta</w:t>
      </w:r>
    </w:p>
    <w:sectPr w:rsidR="00E513D0" w:rsidSect="00223A8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9C3" w:rsidRDefault="002709C3">
      <w:r>
        <w:separator/>
      </w:r>
    </w:p>
  </w:endnote>
  <w:endnote w:type="continuationSeparator" w:id="0">
    <w:p w:rsidR="002709C3" w:rsidRDefault="00270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666" w:rsidRDefault="009B66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9C3" w:rsidRDefault="002709C3">
      <w:r>
        <w:separator/>
      </w:r>
    </w:p>
  </w:footnote>
  <w:footnote w:type="continuationSeparator" w:id="0">
    <w:p w:rsidR="002709C3" w:rsidRDefault="00270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6672A"/>
    <w:multiLevelType w:val="hybridMultilevel"/>
    <w:tmpl w:val="E2DE11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C16EC"/>
    <w:multiLevelType w:val="hybridMultilevel"/>
    <w:tmpl w:val="CF28BE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E7D32"/>
    <w:multiLevelType w:val="hybridMultilevel"/>
    <w:tmpl w:val="FF8E87A6"/>
    <w:lvl w:ilvl="0" w:tplc="792059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1342"/>
    <w:rsid w:val="00003252"/>
    <w:rsid w:val="00004E6B"/>
    <w:rsid w:val="00007CEC"/>
    <w:rsid w:val="0001165E"/>
    <w:rsid w:val="0001492E"/>
    <w:rsid w:val="00016606"/>
    <w:rsid w:val="00031922"/>
    <w:rsid w:val="00031BB4"/>
    <w:rsid w:val="00031C1D"/>
    <w:rsid w:val="000330D1"/>
    <w:rsid w:val="000373D2"/>
    <w:rsid w:val="000411DC"/>
    <w:rsid w:val="0004226D"/>
    <w:rsid w:val="00043111"/>
    <w:rsid w:val="000442F4"/>
    <w:rsid w:val="000549CA"/>
    <w:rsid w:val="00056E46"/>
    <w:rsid w:val="000603A4"/>
    <w:rsid w:val="000641EF"/>
    <w:rsid w:val="00067BFB"/>
    <w:rsid w:val="00072954"/>
    <w:rsid w:val="000749D8"/>
    <w:rsid w:val="00080A7D"/>
    <w:rsid w:val="00080D2F"/>
    <w:rsid w:val="00080DE9"/>
    <w:rsid w:val="0008513C"/>
    <w:rsid w:val="00085F68"/>
    <w:rsid w:val="00093E7E"/>
    <w:rsid w:val="00096A78"/>
    <w:rsid w:val="000A1FA3"/>
    <w:rsid w:val="000A23EC"/>
    <w:rsid w:val="000A3D9F"/>
    <w:rsid w:val="000B145E"/>
    <w:rsid w:val="000B1806"/>
    <w:rsid w:val="000B2179"/>
    <w:rsid w:val="000C2862"/>
    <w:rsid w:val="000C2B0F"/>
    <w:rsid w:val="000C3894"/>
    <w:rsid w:val="000C3E7C"/>
    <w:rsid w:val="000C5509"/>
    <w:rsid w:val="000C5C99"/>
    <w:rsid w:val="000D698F"/>
    <w:rsid w:val="000D6A56"/>
    <w:rsid w:val="000D6AEA"/>
    <w:rsid w:val="000D6CFC"/>
    <w:rsid w:val="000F025F"/>
    <w:rsid w:val="000F3829"/>
    <w:rsid w:val="00101C91"/>
    <w:rsid w:val="00101D35"/>
    <w:rsid w:val="00101D68"/>
    <w:rsid w:val="00105ABB"/>
    <w:rsid w:val="001103CF"/>
    <w:rsid w:val="001103FC"/>
    <w:rsid w:val="00113541"/>
    <w:rsid w:val="001270B2"/>
    <w:rsid w:val="00127AD0"/>
    <w:rsid w:val="00132EC4"/>
    <w:rsid w:val="001356CE"/>
    <w:rsid w:val="00142463"/>
    <w:rsid w:val="00143700"/>
    <w:rsid w:val="00144257"/>
    <w:rsid w:val="00144F8A"/>
    <w:rsid w:val="001477F3"/>
    <w:rsid w:val="001508E1"/>
    <w:rsid w:val="00153A20"/>
    <w:rsid w:val="00156174"/>
    <w:rsid w:val="00172973"/>
    <w:rsid w:val="00173284"/>
    <w:rsid w:val="00180C3A"/>
    <w:rsid w:val="0018207B"/>
    <w:rsid w:val="001824F7"/>
    <w:rsid w:val="001904C1"/>
    <w:rsid w:val="00192DB0"/>
    <w:rsid w:val="00193B39"/>
    <w:rsid w:val="00193C8D"/>
    <w:rsid w:val="001961D0"/>
    <w:rsid w:val="00197826"/>
    <w:rsid w:val="001A08AA"/>
    <w:rsid w:val="001A1DB5"/>
    <w:rsid w:val="001A6E01"/>
    <w:rsid w:val="001A7169"/>
    <w:rsid w:val="001C7C5C"/>
    <w:rsid w:val="001D27C1"/>
    <w:rsid w:val="001E20ED"/>
    <w:rsid w:val="001E3A61"/>
    <w:rsid w:val="001F13D0"/>
    <w:rsid w:val="001F2573"/>
    <w:rsid w:val="001F3E82"/>
    <w:rsid w:val="0020766B"/>
    <w:rsid w:val="0021047D"/>
    <w:rsid w:val="00210759"/>
    <w:rsid w:val="00211A0D"/>
    <w:rsid w:val="00216825"/>
    <w:rsid w:val="00222E08"/>
    <w:rsid w:val="00223A87"/>
    <w:rsid w:val="00225C67"/>
    <w:rsid w:val="002310A0"/>
    <w:rsid w:val="00231D15"/>
    <w:rsid w:val="00232597"/>
    <w:rsid w:val="0023351F"/>
    <w:rsid w:val="00235783"/>
    <w:rsid w:val="00237CB8"/>
    <w:rsid w:val="00244972"/>
    <w:rsid w:val="00244FC6"/>
    <w:rsid w:val="002477D8"/>
    <w:rsid w:val="00247990"/>
    <w:rsid w:val="00250582"/>
    <w:rsid w:val="002512A2"/>
    <w:rsid w:val="002542AB"/>
    <w:rsid w:val="00255509"/>
    <w:rsid w:val="002577AE"/>
    <w:rsid w:val="00262CEA"/>
    <w:rsid w:val="00267CF4"/>
    <w:rsid w:val="002709C3"/>
    <w:rsid w:val="0027714C"/>
    <w:rsid w:val="00282213"/>
    <w:rsid w:val="00290B17"/>
    <w:rsid w:val="00294208"/>
    <w:rsid w:val="002956FA"/>
    <w:rsid w:val="00297E77"/>
    <w:rsid w:val="002A08B3"/>
    <w:rsid w:val="002A499B"/>
    <w:rsid w:val="002C0B25"/>
    <w:rsid w:val="002C395C"/>
    <w:rsid w:val="002C4FF9"/>
    <w:rsid w:val="002C66CA"/>
    <w:rsid w:val="002C79F8"/>
    <w:rsid w:val="002D1E59"/>
    <w:rsid w:val="002D1F7F"/>
    <w:rsid w:val="002D7589"/>
    <w:rsid w:val="002D7B75"/>
    <w:rsid w:val="002E05F9"/>
    <w:rsid w:val="002E0707"/>
    <w:rsid w:val="002E43FE"/>
    <w:rsid w:val="002F1CA5"/>
    <w:rsid w:val="002F337C"/>
    <w:rsid w:val="002F3783"/>
    <w:rsid w:val="002F4093"/>
    <w:rsid w:val="002F454B"/>
    <w:rsid w:val="002F57C6"/>
    <w:rsid w:val="002F6786"/>
    <w:rsid w:val="002F6BF0"/>
    <w:rsid w:val="00301B75"/>
    <w:rsid w:val="00302FFB"/>
    <w:rsid w:val="003045F8"/>
    <w:rsid w:val="0030507F"/>
    <w:rsid w:val="00306ACD"/>
    <w:rsid w:val="00313A18"/>
    <w:rsid w:val="00313EB7"/>
    <w:rsid w:val="003221EB"/>
    <w:rsid w:val="00322DAA"/>
    <w:rsid w:val="00324683"/>
    <w:rsid w:val="00332C90"/>
    <w:rsid w:val="003365D5"/>
    <w:rsid w:val="00346A56"/>
    <w:rsid w:val="003505A1"/>
    <w:rsid w:val="0035107E"/>
    <w:rsid w:val="00351BE4"/>
    <w:rsid w:val="0035376C"/>
    <w:rsid w:val="00353A3B"/>
    <w:rsid w:val="003554AE"/>
    <w:rsid w:val="0035554B"/>
    <w:rsid w:val="00355A5A"/>
    <w:rsid w:val="00361361"/>
    <w:rsid w:val="00362662"/>
    <w:rsid w:val="00362C5A"/>
    <w:rsid w:val="0036519E"/>
    <w:rsid w:val="0036610A"/>
    <w:rsid w:val="0036612C"/>
    <w:rsid w:val="00376729"/>
    <w:rsid w:val="003814D6"/>
    <w:rsid w:val="00383A47"/>
    <w:rsid w:val="00384532"/>
    <w:rsid w:val="00386C6B"/>
    <w:rsid w:val="003874F3"/>
    <w:rsid w:val="003904B2"/>
    <w:rsid w:val="00392D1C"/>
    <w:rsid w:val="0039443F"/>
    <w:rsid w:val="003A20F7"/>
    <w:rsid w:val="003A310B"/>
    <w:rsid w:val="003A3DE2"/>
    <w:rsid w:val="003A6D1A"/>
    <w:rsid w:val="003B0DE3"/>
    <w:rsid w:val="003B3BE1"/>
    <w:rsid w:val="003B5AF5"/>
    <w:rsid w:val="003C1E58"/>
    <w:rsid w:val="003C6E42"/>
    <w:rsid w:val="003C70C4"/>
    <w:rsid w:val="003C75F0"/>
    <w:rsid w:val="003D2157"/>
    <w:rsid w:val="003D2473"/>
    <w:rsid w:val="003D54EA"/>
    <w:rsid w:val="003D6530"/>
    <w:rsid w:val="003D66FD"/>
    <w:rsid w:val="003D78EB"/>
    <w:rsid w:val="003E3484"/>
    <w:rsid w:val="003E4234"/>
    <w:rsid w:val="003E75B3"/>
    <w:rsid w:val="003E7863"/>
    <w:rsid w:val="003F492E"/>
    <w:rsid w:val="003F7209"/>
    <w:rsid w:val="00402EFB"/>
    <w:rsid w:val="00404033"/>
    <w:rsid w:val="00407368"/>
    <w:rsid w:val="004077A1"/>
    <w:rsid w:val="00410766"/>
    <w:rsid w:val="00411F92"/>
    <w:rsid w:val="00412928"/>
    <w:rsid w:val="004149BD"/>
    <w:rsid w:val="00416DDC"/>
    <w:rsid w:val="004212D0"/>
    <w:rsid w:val="00424451"/>
    <w:rsid w:val="00425C00"/>
    <w:rsid w:val="00431B27"/>
    <w:rsid w:val="00434138"/>
    <w:rsid w:val="00434C63"/>
    <w:rsid w:val="00440958"/>
    <w:rsid w:val="00441CAA"/>
    <w:rsid w:val="00441F1D"/>
    <w:rsid w:val="00441FD0"/>
    <w:rsid w:val="004429AC"/>
    <w:rsid w:val="004465B0"/>
    <w:rsid w:val="0044699B"/>
    <w:rsid w:val="00450312"/>
    <w:rsid w:val="00453240"/>
    <w:rsid w:val="004532CC"/>
    <w:rsid w:val="00453923"/>
    <w:rsid w:val="004543D6"/>
    <w:rsid w:val="00455077"/>
    <w:rsid w:val="00455AA0"/>
    <w:rsid w:val="004607FB"/>
    <w:rsid w:val="0046365E"/>
    <w:rsid w:val="00470215"/>
    <w:rsid w:val="004712CA"/>
    <w:rsid w:val="00471D84"/>
    <w:rsid w:val="004728FF"/>
    <w:rsid w:val="00472A6F"/>
    <w:rsid w:val="00474962"/>
    <w:rsid w:val="0048142A"/>
    <w:rsid w:val="00482629"/>
    <w:rsid w:val="00483C57"/>
    <w:rsid w:val="0048734B"/>
    <w:rsid w:val="00487B57"/>
    <w:rsid w:val="004926EE"/>
    <w:rsid w:val="00494EE0"/>
    <w:rsid w:val="00496912"/>
    <w:rsid w:val="004A6024"/>
    <w:rsid w:val="004A775B"/>
    <w:rsid w:val="004B0E52"/>
    <w:rsid w:val="004B21A9"/>
    <w:rsid w:val="004B77FE"/>
    <w:rsid w:val="004C1A96"/>
    <w:rsid w:val="004C5485"/>
    <w:rsid w:val="004C7AD0"/>
    <w:rsid w:val="004D2C45"/>
    <w:rsid w:val="004E1666"/>
    <w:rsid w:val="004F086C"/>
    <w:rsid w:val="004F0F9B"/>
    <w:rsid w:val="004F1A05"/>
    <w:rsid w:val="004F1B35"/>
    <w:rsid w:val="004F1D99"/>
    <w:rsid w:val="004F1E45"/>
    <w:rsid w:val="004F28D6"/>
    <w:rsid w:val="004F435E"/>
    <w:rsid w:val="0050137B"/>
    <w:rsid w:val="00505BFA"/>
    <w:rsid w:val="005063EE"/>
    <w:rsid w:val="00507DDB"/>
    <w:rsid w:val="0051127A"/>
    <w:rsid w:val="0051250D"/>
    <w:rsid w:val="0051260E"/>
    <w:rsid w:val="00514801"/>
    <w:rsid w:val="0052049F"/>
    <w:rsid w:val="00520C6A"/>
    <w:rsid w:val="00525ABB"/>
    <w:rsid w:val="00526264"/>
    <w:rsid w:val="0053106C"/>
    <w:rsid w:val="00532DEF"/>
    <w:rsid w:val="00533EF4"/>
    <w:rsid w:val="00535FE5"/>
    <w:rsid w:val="005400CB"/>
    <w:rsid w:val="00540B3F"/>
    <w:rsid w:val="00541EC8"/>
    <w:rsid w:val="00544EB5"/>
    <w:rsid w:val="00546045"/>
    <w:rsid w:val="00550A1D"/>
    <w:rsid w:val="00554859"/>
    <w:rsid w:val="00561164"/>
    <w:rsid w:val="00562153"/>
    <w:rsid w:val="00566060"/>
    <w:rsid w:val="005668C6"/>
    <w:rsid w:val="005700B9"/>
    <w:rsid w:val="00571091"/>
    <w:rsid w:val="00573535"/>
    <w:rsid w:val="00575406"/>
    <w:rsid w:val="005845BC"/>
    <w:rsid w:val="00584E4A"/>
    <w:rsid w:val="005879A8"/>
    <w:rsid w:val="00595BA3"/>
    <w:rsid w:val="00595E22"/>
    <w:rsid w:val="005A25E8"/>
    <w:rsid w:val="005A45BA"/>
    <w:rsid w:val="005A4C61"/>
    <w:rsid w:val="005A55F6"/>
    <w:rsid w:val="005A75E0"/>
    <w:rsid w:val="005B2989"/>
    <w:rsid w:val="005B2A76"/>
    <w:rsid w:val="005B580E"/>
    <w:rsid w:val="005C01B3"/>
    <w:rsid w:val="005C2B23"/>
    <w:rsid w:val="005C4A9D"/>
    <w:rsid w:val="005C5E98"/>
    <w:rsid w:val="005D0A1A"/>
    <w:rsid w:val="005D5842"/>
    <w:rsid w:val="005D5C0F"/>
    <w:rsid w:val="005D7109"/>
    <w:rsid w:val="005E2CDC"/>
    <w:rsid w:val="005E4D2F"/>
    <w:rsid w:val="005E5707"/>
    <w:rsid w:val="005E6F81"/>
    <w:rsid w:val="005F15D2"/>
    <w:rsid w:val="005F257F"/>
    <w:rsid w:val="005F3272"/>
    <w:rsid w:val="005F3D43"/>
    <w:rsid w:val="005F7E43"/>
    <w:rsid w:val="00611A99"/>
    <w:rsid w:val="006136D7"/>
    <w:rsid w:val="0061539B"/>
    <w:rsid w:val="00617C07"/>
    <w:rsid w:val="006203ED"/>
    <w:rsid w:val="00621251"/>
    <w:rsid w:val="00624936"/>
    <w:rsid w:val="00626903"/>
    <w:rsid w:val="00633C2F"/>
    <w:rsid w:val="00634F71"/>
    <w:rsid w:val="006356A0"/>
    <w:rsid w:val="006405DA"/>
    <w:rsid w:val="006405E7"/>
    <w:rsid w:val="00640F16"/>
    <w:rsid w:val="006419CF"/>
    <w:rsid w:val="00645E32"/>
    <w:rsid w:val="0064630E"/>
    <w:rsid w:val="0065127C"/>
    <w:rsid w:val="00652672"/>
    <w:rsid w:val="006531A1"/>
    <w:rsid w:val="00653A72"/>
    <w:rsid w:val="00654130"/>
    <w:rsid w:val="00655F5F"/>
    <w:rsid w:val="0066022C"/>
    <w:rsid w:val="00660B2C"/>
    <w:rsid w:val="006612FA"/>
    <w:rsid w:val="00662397"/>
    <w:rsid w:val="00662ADF"/>
    <w:rsid w:val="0066366E"/>
    <w:rsid w:val="00663E87"/>
    <w:rsid w:val="00664D68"/>
    <w:rsid w:val="00667532"/>
    <w:rsid w:val="00667ADC"/>
    <w:rsid w:val="006729B8"/>
    <w:rsid w:val="00675E29"/>
    <w:rsid w:val="006823FB"/>
    <w:rsid w:val="00683EAB"/>
    <w:rsid w:val="00687F75"/>
    <w:rsid w:val="006904F4"/>
    <w:rsid w:val="00690C8A"/>
    <w:rsid w:val="0069131B"/>
    <w:rsid w:val="0069297E"/>
    <w:rsid w:val="00695C68"/>
    <w:rsid w:val="00696914"/>
    <w:rsid w:val="00696ED4"/>
    <w:rsid w:val="006A48EE"/>
    <w:rsid w:val="006B1DB9"/>
    <w:rsid w:val="006B376C"/>
    <w:rsid w:val="006B5225"/>
    <w:rsid w:val="006B52D6"/>
    <w:rsid w:val="006B667D"/>
    <w:rsid w:val="006C1175"/>
    <w:rsid w:val="006C126A"/>
    <w:rsid w:val="006C2C58"/>
    <w:rsid w:val="006C3C91"/>
    <w:rsid w:val="006C4EDC"/>
    <w:rsid w:val="006C7268"/>
    <w:rsid w:val="006D7EDC"/>
    <w:rsid w:val="006E0E6A"/>
    <w:rsid w:val="006E3FB3"/>
    <w:rsid w:val="006E5B9C"/>
    <w:rsid w:val="006E5DF3"/>
    <w:rsid w:val="006E64AB"/>
    <w:rsid w:val="006E7AB1"/>
    <w:rsid w:val="006F3F8B"/>
    <w:rsid w:val="006F40CC"/>
    <w:rsid w:val="006F4E28"/>
    <w:rsid w:val="006F4ED6"/>
    <w:rsid w:val="006F57A7"/>
    <w:rsid w:val="006F5955"/>
    <w:rsid w:val="006F7DED"/>
    <w:rsid w:val="007021CF"/>
    <w:rsid w:val="0070417D"/>
    <w:rsid w:val="00704266"/>
    <w:rsid w:val="0070646B"/>
    <w:rsid w:val="00707508"/>
    <w:rsid w:val="00713BBA"/>
    <w:rsid w:val="00715A53"/>
    <w:rsid w:val="00716E57"/>
    <w:rsid w:val="007273E5"/>
    <w:rsid w:val="00735204"/>
    <w:rsid w:val="0074333D"/>
    <w:rsid w:val="007434AF"/>
    <w:rsid w:val="0074442F"/>
    <w:rsid w:val="007456AF"/>
    <w:rsid w:val="0075097F"/>
    <w:rsid w:val="00751119"/>
    <w:rsid w:val="007531C7"/>
    <w:rsid w:val="0075761F"/>
    <w:rsid w:val="00760F54"/>
    <w:rsid w:val="00762D12"/>
    <w:rsid w:val="00763DDB"/>
    <w:rsid w:val="00763F54"/>
    <w:rsid w:val="00764DA1"/>
    <w:rsid w:val="007661A8"/>
    <w:rsid w:val="00770042"/>
    <w:rsid w:val="007760DE"/>
    <w:rsid w:val="0078490D"/>
    <w:rsid w:val="00785914"/>
    <w:rsid w:val="0078698D"/>
    <w:rsid w:val="007922A9"/>
    <w:rsid w:val="00792E16"/>
    <w:rsid w:val="0079444F"/>
    <w:rsid w:val="00796D8D"/>
    <w:rsid w:val="0079799F"/>
    <w:rsid w:val="007A172C"/>
    <w:rsid w:val="007A2D23"/>
    <w:rsid w:val="007A648B"/>
    <w:rsid w:val="007B15CF"/>
    <w:rsid w:val="007B1856"/>
    <w:rsid w:val="007B3766"/>
    <w:rsid w:val="007B3B65"/>
    <w:rsid w:val="007B50F1"/>
    <w:rsid w:val="007B57A6"/>
    <w:rsid w:val="007B5840"/>
    <w:rsid w:val="007B76DF"/>
    <w:rsid w:val="007B799A"/>
    <w:rsid w:val="007C79C0"/>
    <w:rsid w:val="007D2D3A"/>
    <w:rsid w:val="007D6616"/>
    <w:rsid w:val="007E0127"/>
    <w:rsid w:val="007E1059"/>
    <w:rsid w:val="007E2D8C"/>
    <w:rsid w:val="007E3950"/>
    <w:rsid w:val="007E3FD6"/>
    <w:rsid w:val="007E7AD1"/>
    <w:rsid w:val="007F02EC"/>
    <w:rsid w:val="007F2556"/>
    <w:rsid w:val="007F6390"/>
    <w:rsid w:val="00800D88"/>
    <w:rsid w:val="00804BDB"/>
    <w:rsid w:val="00807CB6"/>
    <w:rsid w:val="00811AED"/>
    <w:rsid w:val="00812A90"/>
    <w:rsid w:val="0081540F"/>
    <w:rsid w:val="00815B99"/>
    <w:rsid w:val="00817C5E"/>
    <w:rsid w:val="008228DE"/>
    <w:rsid w:val="00822BF5"/>
    <w:rsid w:val="008262A9"/>
    <w:rsid w:val="008338E2"/>
    <w:rsid w:val="008362EE"/>
    <w:rsid w:val="0084025A"/>
    <w:rsid w:val="00841BAF"/>
    <w:rsid w:val="008424BF"/>
    <w:rsid w:val="0084318A"/>
    <w:rsid w:val="008451D2"/>
    <w:rsid w:val="008452E1"/>
    <w:rsid w:val="00845661"/>
    <w:rsid w:val="008458A7"/>
    <w:rsid w:val="008463A0"/>
    <w:rsid w:val="00847396"/>
    <w:rsid w:val="008478CB"/>
    <w:rsid w:val="008479A2"/>
    <w:rsid w:val="00850A95"/>
    <w:rsid w:val="008572EB"/>
    <w:rsid w:val="00857D5E"/>
    <w:rsid w:val="008644F5"/>
    <w:rsid w:val="00866303"/>
    <w:rsid w:val="00866733"/>
    <w:rsid w:val="00867D4F"/>
    <w:rsid w:val="00871F43"/>
    <w:rsid w:val="008753B2"/>
    <w:rsid w:val="00880672"/>
    <w:rsid w:val="00880EF3"/>
    <w:rsid w:val="00882B36"/>
    <w:rsid w:val="00883F55"/>
    <w:rsid w:val="00885AD2"/>
    <w:rsid w:val="00886255"/>
    <w:rsid w:val="00890B72"/>
    <w:rsid w:val="00894CAA"/>
    <w:rsid w:val="00894EAA"/>
    <w:rsid w:val="0089600D"/>
    <w:rsid w:val="008A055F"/>
    <w:rsid w:val="008A1D90"/>
    <w:rsid w:val="008A2A9B"/>
    <w:rsid w:val="008A3BF9"/>
    <w:rsid w:val="008B71D3"/>
    <w:rsid w:val="008B76A0"/>
    <w:rsid w:val="008C028E"/>
    <w:rsid w:val="008C3FDE"/>
    <w:rsid w:val="008C60E9"/>
    <w:rsid w:val="008D1E52"/>
    <w:rsid w:val="008D271B"/>
    <w:rsid w:val="008D6410"/>
    <w:rsid w:val="008D7EEC"/>
    <w:rsid w:val="008E3E88"/>
    <w:rsid w:val="008E4463"/>
    <w:rsid w:val="008E566F"/>
    <w:rsid w:val="008E685D"/>
    <w:rsid w:val="008F010A"/>
    <w:rsid w:val="008F098B"/>
    <w:rsid w:val="008F1B0E"/>
    <w:rsid w:val="008F47A6"/>
    <w:rsid w:val="008F4EC2"/>
    <w:rsid w:val="008F7E6E"/>
    <w:rsid w:val="00900906"/>
    <w:rsid w:val="00903023"/>
    <w:rsid w:val="00904D27"/>
    <w:rsid w:val="009111E7"/>
    <w:rsid w:val="00912CE9"/>
    <w:rsid w:val="00914C2E"/>
    <w:rsid w:val="00915F20"/>
    <w:rsid w:val="00916CD2"/>
    <w:rsid w:val="00920BEC"/>
    <w:rsid w:val="00924701"/>
    <w:rsid w:val="00926D9F"/>
    <w:rsid w:val="00933124"/>
    <w:rsid w:val="0093482B"/>
    <w:rsid w:val="0094065E"/>
    <w:rsid w:val="00950D82"/>
    <w:rsid w:val="00950DF2"/>
    <w:rsid w:val="00955226"/>
    <w:rsid w:val="009557D1"/>
    <w:rsid w:val="009559E1"/>
    <w:rsid w:val="00957155"/>
    <w:rsid w:val="00957AB6"/>
    <w:rsid w:val="00960154"/>
    <w:rsid w:val="0096051C"/>
    <w:rsid w:val="00961EB9"/>
    <w:rsid w:val="009632FC"/>
    <w:rsid w:val="009662CB"/>
    <w:rsid w:val="00966922"/>
    <w:rsid w:val="00973FCE"/>
    <w:rsid w:val="009771FE"/>
    <w:rsid w:val="00977B52"/>
    <w:rsid w:val="0098139C"/>
    <w:rsid w:val="00981403"/>
    <w:rsid w:val="009830EB"/>
    <w:rsid w:val="00983910"/>
    <w:rsid w:val="00990BB1"/>
    <w:rsid w:val="00992C36"/>
    <w:rsid w:val="00992C3D"/>
    <w:rsid w:val="0099649E"/>
    <w:rsid w:val="009A50D9"/>
    <w:rsid w:val="009A59A5"/>
    <w:rsid w:val="009A5D77"/>
    <w:rsid w:val="009B0108"/>
    <w:rsid w:val="009B6666"/>
    <w:rsid w:val="009B7F26"/>
    <w:rsid w:val="009C03C6"/>
    <w:rsid w:val="009C1F13"/>
    <w:rsid w:val="009C7712"/>
    <w:rsid w:val="009D4DE5"/>
    <w:rsid w:val="009F0550"/>
    <w:rsid w:val="009F0B30"/>
    <w:rsid w:val="009F1891"/>
    <w:rsid w:val="009F2623"/>
    <w:rsid w:val="009F2B34"/>
    <w:rsid w:val="00A00A1C"/>
    <w:rsid w:val="00A00C8C"/>
    <w:rsid w:val="00A035F7"/>
    <w:rsid w:val="00A1123A"/>
    <w:rsid w:val="00A12083"/>
    <w:rsid w:val="00A12713"/>
    <w:rsid w:val="00A13A86"/>
    <w:rsid w:val="00A1432B"/>
    <w:rsid w:val="00A2058A"/>
    <w:rsid w:val="00A2334F"/>
    <w:rsid w:val="00A23D41"/>
    <w:rsid w:val="00A3047F"/>
    <w:rsid w:val="00A36E98"/>
    <w:rsid w:val="00A37EFD"/>
    <w:rsid w:val="00A42BFF"/>
    <w:rsid w:val="00A45AE4"/>
    <w:rsid w:val="00A46DC6"/>
    <w:rsid w:val="00A4739F"/>
    <w:rsid w:val="00A50C9E"/>
    <w:rsid w:val="00A54C6C"/>
    <w:rsid w:val="00A556BF"/>
    <w:rsid w:val="00A561C9"/>
    <w:rsid w:val="00A6595C"/>
    <w:rsid w:val="00A66150"/>
    <w:rsid w:val="00A66332"/>
    <w:rsid w:val="00A66DB6"/>
    <w:rsid w:val="00A80CB4"/>
    <w:rsid w:val="00A8119F"/>
    <w:rsid w:val="00A83229"/>
    <w:rsid w:val="00A84E1A"/>
    <w:rsid w:val="00A8649B"/>
    <w:rsid w:val="00A86E22"/>
    <w:rsid w:val="00A87461"/>
    <w:rsid w:val="00A8772B"/>
    <w:rsid w:val="00A87B35"/>
    <w:rsid w:val="00A96F81"/>
    <w:rsid w:val="00AA148B"/>
    <w:rsid w:val="00AA1C2F"/>
    <w:rsid w:val="00AA526A"/>
    <w:rsid w:val="00AA64AB"/>
    <w:rsid w:val="00AB2933"/>
    <w:rsid w:val="00AB6FB7"/>
    <w:rsid w:val="00AC1D78"/>
    <w:rsid w:val="00AC2B41"/>
    <w:rsid w:val="00AC3E58"/>
    <w:rsid w:val="00AC423D"/>
    <w:rsid w:val="00AC5D95"/>
    <w:rsid w:val="00AD683C"/>
    <w:rsid w:val="00AE317D"/>
    <w:rsid w:val="00AE491E"/>
    <w:rsid w:val="00AE740C"/>
    <w:rsid w:val="00AF1036"/>
    <w:rsid w:val="00AF44D4"/>
    <w:rsid w:val="00AF4CF5"/>
    <w:rsid w:val="00B01091"/>
    <w:rsid w:val="00B03EFC"/>
    <w:rsid w:val="00B07566"/>
    <w:rsid w:val="00B10906"/>
    <w:rsid w:val="00B10CC9"/>
    <w:rsid w:val="00B11040"/>
    <w:rsid w:val="00B110C9"/>
    <w:rsid w:val="00B11483"/>
    <w:rsid w:val="00B13408"/>
    <w:rsid w:val="00B14705"/>
    <w:rsid w:val="00B17831"/>
    <w:rsid w:val="00B20236"/>
    <w:rsid w:val="00B22B62"/>
    <w:rsid w:val="00B23172"/>
    <w:rsid w:val="00B317C3"/>
    <w:rsid w:val="00B32199"/>
    <w:rsid w:val="00B32559"/>
    <w:rsid w:val="00B34D63"/>
    <w:rsid w:val="00B35A30"/>
    <w:rsid w:val="00B366F6"/>
    <w:rsid w:val="00B40087"/>
    <w:rsid w:val="00B430ED"/>
    <w:rsid w:val="00B448F0"/>
    <w:rsid w:val="00B448FE"/>
    <w:rsid w:val="00B50334"/>
    <w:rsid w:val="00B53398"/>
    <w:rsid w:val="00B67B4E"/>
    <w:rsid w:val="00B735D2"/>
    <w:rsid w:val="00B7365B"/>
    <w:rsid w:val="00B74788"/>
    <w:rsid w:val="00B8026B"/>
    <w:rsid w:val="00B822A4"/>
    <w:rsid w:val="00B83ED6"/>
    <w:rsid w:val="00B851E2"/>
    <w:rsid w:val="00B860AB"/>
    <w:rsid w:val="00B8627E"/>
    <w:rsid w:val="00B907B5"/>
    <w:rsid w:val="00B911BE"/>
    <w:rsid w:val="00B92186"/>
    <w:rsid w:val="00BA2456"/>
    <w:rsid w:val="00BA478D"/>
    <w:rsid w:val="00BA4F28"/>
    <w:rsid w:val="00BA4FCB"/>
    <w:rsid w:val="00BA5013"/>
    <w:rsid w:val="00BB1117"/>
    <w:rsid w:val="00BB2503"/>
    <w:rsid w:val="00BB27A9"/>
    <w:rsid w:val="00BB53B0"/>
    <w:rsid w:val="00BC0681"/>
    <w:rsid w:val="00BC1449"/>
    <w:rsid w:val="00BC1A8A"/>
    <w:rsid w:val="00BC1C4D"/>
    <w:rsid w:val="00BC2288"/>
    <w:rsid w:val="00BC38B7"/>
    <w:rsid w:val="00BC41EA"/>
    <w:rsid w:val="00BC6F10"/>
    <w:rsid w:val="00BC7924"/>
    <w:rsid w:val="00BD1808"/>
    <w:rsid w:val="00BD5AEE"/>
    <w:rsid w:val="00BF735D"/>
    <w:rsid w:val="00C0259E"/>
    <w:rsid w:val="00C04137"/>
    <w:rsid w:val="00C12867"/>
    <w:rsid w:val="00C12ECE"/>
    <w:rsid w:val="00C15619"/>
    <w:rsid w:val="00C15C92"/>
    <w:rsid w:val="00C15FBF"/>
    <w:rsid w:val="00C16F19"/>
    <w:rsid w:val="00C2092A"/>
    <w:rsid w:val="00C252BD"/>
    <w:rsid w:val="00C352A6"/>
    <w:rsid w:val="00C35A56"/>
    <w:rsid w:val="00C37EBD"/>
    <w:rsid w:val="00C4028C"/>
    <w:rsid w:val="00C41003"/>
    <w:rsid w:val="00C41EC5"/>
    <w:rsid w:val="00C44E24"/>
    <w:rsid w:val="00C5257A"/>
    <w:rsid w:val="00C55FA1"/>
    <w:rsid w:val="00C64195"/>
    <w:rsid w:val="00C6422E"/>
    <w:rsid w:val="00C64379"/>
    <w:rsid w:val="00C64A00"/>
    <w:rsid w:val="00C65623"/>
    <w:rsid w:val="00C65F1B"/>
    <w:rsid w:val="00C675B0"/>
    <w:rsid w:val="00C7096A"/>
    <w:rsid w:val="00C73FC3"/>
    <w:rsid w:val="00C741D4"/>
    <w:rsid w:val="00C75874"/>
    <w:rsid w:val="00C763CC"/>
    <w:rsid w:val="00C772B7"/>
    <w:rsid w:val="00C77939"/>
    <w:rsid w:val="00C80A7E"/>
    <w:rsid w:val="00C82246"/>
    <w:rsid w:val="00C84A20"/>
    <w:rsid w:val="00C90CEC"/>
    <w:rsid w:val="00C9104E"/>
    <w:rsid w:val="00C93024"/>
    <w:rsid w:val="00C93297"/>
    <w:rsid w:val="00C940DE"/>
    <w:rsid w:val="00C9543D"/>
    <w:rsid w:val="00CA0A87"/>
    <w:rsid w:val="00CA1019"/>
    <w:rsid w:val="00CA1C73"/>
    <w:rsid w:val="00CA1D67"/>
    <w:rsid w:val="00CA20B7"/>
    <w:rsid w:val="00CA3370"/>
    <w:rsid w:val="00CA4903"/>
    <w:rsid w:val="00CA5683"/>
    <w:rsid w:val="00CA64E8"/>
    <w:rsid w:val="00CB0B90"/>
    <w:rsid w:val="00CB2EEC"/>
    <w:rsid w:val="00CB604B"/>
    <w:rsid w:val="00CB627B"/>
    <w:rsid w:val="00CB6FDC"/>
    <w:rsid w:val="00CB791D"/>
    <w:rsid w:val="00CB7BD8"/>
    <w:rsid w:val="00CC12F1"/>
    <w:rsid w:val="00CC21F9"/>
    <w:rsid w:val="00CC4EEF"/>
    <w:rsid w:val="00CC5067"/>
    <w:rsid w:val="00CC5ECD"/>
    <w:rsid w:val="00CD0DC5"/>
    <w:rsid w:val="00CD1A46"/>
    <w:rsid w:val="00CD1E4D"/>
    <w:rsid w:val="00CD4DDF"/>
    <w:rsid w:val="00CD77DA"/>
    <w:rsid w:val="00CE268A"/>
    <w:rsid w:val="00CE3AB5"/>
    <w:rsid w:val="00CE4E0F"/>
    <w:rsid w:val="00D00978"/>
    <w:rsid w:val="00D04562"/>
    <w:rsid w:val="00D0612D"/>
    <w:rsid w:val="00D07049"/>
    <w:rsid w:val="00D13B8C"/>
    <w:rsid w:val="00D14742"/>
    <w:rsid w:val="00D23942"/>
    <w:rsid w:val="00D2396B"/>
    <w:rsid w:val="00D242D0"/>
    <w:rsid w:val="00D30243"/>
    <w:rsid w:val="00D31C0A"/>
    <w:rsid w:val="00D31FF8"/>
    <w:rsid w:val="00D324D0"/>
    <w:rsid w:val="00D32A83"/>
    <w:rsid w:val="00D41A15"/>
    <w:rsid w:val="00D45F42"/>
    <w:rsid w:val="00D46C49"/>
    <w:rsid w:val="00D47826"/>
    <w:rsid w:val="00D47A6C"/>
    <w:rsid w:val="00D50E91"/>
    <w:rsid w:val="00D5199F"/>
    <w:rsid w:val="00D51C55"/>
    <w:rsid w:val="00D52C44"/>
    <w:rsid w:val="00D543EC"/>
    <w:rsid w:val="00D56673"/>
    <w:rsid w:val="00D60632"/>
    <w:rsid w:val="00D60A6D"/>
    <w:rsid w:val="00D61B2B"/>
    <w:rsid w:val="00D71ACB"/>
    <w:rsid w:val="00D71C61"/>
    <w:rsid w:val="00D72A08"/>
    <w:rsid w:val="00D72E5C"/>
    <w:rsid w:val="00D74E5D"/>
    <w:rsid w:val="00D77279"/>
    <w:rsid w:val="00D77741"/>
    <w:rsid w:val="00D8091A"/>
    <w:rsid w:val="00D81D14"/>
    <w:rsid w:val="00D8320F"/>
    <w:rsid w:val="00D834AC"/>
    <w:rsid w:val="00D8441C"/>
    <w:rsid w:val="00D84C55"/>
    <w:rsid w:val="00D86D7B"/>
    <w:rsid w:val="00D96610"/>
    <w:rsid w:val="00D97A78"/>
    <w:rsid w:val="00DA4205"/>
    <w:rsid w:val="00DA67A1"/>
    <w:rsid w:val="00DB01D7"/>
    <w:rsid w:val="00DB2313"/>
    <w:rsid w:val="00DB44F5"/>
    <w:rsid w:val="00DB6081"/>
    <w:rsid w:val="00DC0B68"/>
    <w:rsid w:val="00DC1BA4"/>
    <w:rsid w:val="00DC1FAF"/>
    <w:rsid w:val="00DC2ADB"/>
    <w:rsid w:val="00DC3924"/>
    <w:rsid w:val="00DC3C6D"/>
    <w:rsid w:val="00DC3F23"/>
    <w:rsid w:val="00DC4F08"/>
    <w:rsid w:val="00DC61C0"/>
    <w:rsid w:val="00DD0C2C"/>
    <w:rsid w:val="00DD0C87"/>
    <w:rsid w:val="00DD23D3"/>
    <w:rsid w:val="00DE1F2D"/>
    <w:rsid w:val="00DE52EF"/>
    <w:rsid w:val="00DE56AB"/>
    <w:rsid w:val="00DE5A83"/>
    <w:rsid w:val="00DF18AC"/>
    <w:rsid w:val="00DF240F"/>
    <w:rsid w:val="00DF50CF"/>
    <w:rsid w:val="00E00D3E"/>
    <w:rsid w:val="00E012B4"/>
    <w:rsid w:val="00E032FA"/>
    <w:rsid w:val="00E03D6D"/>
    <w:rsid w:val="00E0693D"/>
    <w:rsid w:val="00E0715E"/>
    <w:rsid w:val="00E07E52"/>
    <w:rsid w:val="00E16BB4"/>
    <w:rsid w:val="00E17434"/>
    <w:rsid w:val="00E20FBF"/>
    <w:rsid w:val="00E21342"/>
    <w:rsid w:val="00E246D4"/>
    <w:rsid w:val="00E26ADA"/>
    <w:rsid w:val="00E31364"/>
    <w:rsid w:val="00E331F2"/>
    <w:rsid w:val="00E34718"/>
    <w:rsid w:val="00E36773"/>
    <w:rsid w:val="00E40455"/>
    <w:rsid w:val="00E416C8"/>
    <w:rsid w:val="00E50FF6"/>
    <w:rsid w:val="00E513D0"/>
    <w:rsid w:val="00E54043"/>
    <w:rsid w:val="00E56E4B"/>
    <w:rsid w:val="00E57B74"/>
    <w:rsid w:val="00E6283F"/>
    <w:rsid w:val="00E63C5E"/>
    <w:rsid w:val="00E6510B"/>
    <w:rsid w:val="00E65DDB"/>
    <w:rsid w:val="00E67A27"/>
    <w:rsid w:val="00E70D54"/>
    <w:rsid w:val="00E72289"/>
    <w:rsid w:val="00E74DD8"/>
    <w:rsid w:val="00E74EC1"/>
    <w:rsid w:val="00E75991"/>
    <w:rsid w:val="00E77D1E"/>
    <w:rsid w:val="00E83C21"/>
    <w:rsid w:val="00E8482B"/>
    <w:rsid w:val="00E849A7"/>
    <w:rsid w:val="00E8629F"/>
    <w:rsid w:val="00E86ECA"/>
    <w:rsid w:val="00E9421A"/>
    <w:rsid w:val="00E95AD8"/>
    <w:rsid w:val="00EA1FAD"/>
    <w:rsid w:val="00EA3C24"/>
    <w:rsid w:val="00EA7BDC"/>
    <w:rsid w:val="00EB0FD1"/>
    <w:rsid w:val="00EB1A47"/>
    <w:rsid w:val="00EB27D0"/>
    <w:rsid w:val="00EB2898"/>
    <w:rsid w:val="00EB4081"/>
    <w:rsid w:val="00EC0619"/>
    <w:rsid w:val="00EC06BF"/>
    <w:rsid w:val="00EC48AE"/>
    <w:rsid w:val="00EC53DE"/>
    <w:rsid w:val="00EC666A"/>
    <w:rsid w:val="00ED22E8"/>
    <w:rsid w:val="00ED2595"/>
    <w:rsid w:val="00ED4E79"/>
    <w:rsid w:val="00EE40C0"/>
    <w:rsid w:val="00EE5CBF"/>
    <w:rsid w:val="00EE79CC"/>
    <w:rsid w:val="00EF0D02"/>
    <w:rsid w:val="00EF1A3C"/>
    <w:rsid w:val="00EF39D1"/>
    <w:rsid w:val="00EF4A19"/>
    <w:rsid w:val="00EF59F2"/>
    <w:rsid w:val="00F01437"/>
    <w:rsid w:val="00F0241C"/>
    <w:rsid w:val="00F049A7"/>
    <w:rsid w:val="00F114F1"/>
    <w:rsid w:val="00F12E34"/>
    <w:rsid w:val="00F13D4B"/>
    <w:rsid w:val="00F1458D"/>
    <w:rsid w:val="00F15832"/>
    <w:rsid w:val="00F16A88"/>
    <w:rsid w:val="00F1745E"/>
    <w:rsid w:val="00F207DC"/>
    <w:rsid w:val="00F22726"/>
    <w:rsid w:val="00F26129"/>
    <w:rsid w:val="00F33072"/>
    <w:rsid w:val="00F3551D"/>
    <w:rsid w:val="00F36A5F"/>
    <w:rsid w:val="00F414EE"/>
    <w:rsid w:val="00F429D0"/>
    <w:rsid w:val="00F43946"/>
    <w:rsid w:val="00F46C2C"/>
    <w:rsid w:val="00F474B8"/>
    <w:rsid w:val="00F47A3F"/>
    <w:rsid w:val="00F50678"/>
    <w:rsid w:val="00F507BD"/>
    <w:rsid w:val="00F62FEB"/>
    <w:rsid w:val="00F66836"/>
    <w:rsid w:val="00F7051B"/>
    <w:rsid w:val="00F7138E"/>
    <w:rsid w:val="00F73C9B"/>
    <w:rsid w:val="00F73CBF"/>
    <w:rsid w:val="00F7677D"/>
    <w:rsid w:val="00F80A96"/>
    <w:rsid w:val="00F82400"/>
    <w:rsid w:val="00F830BA"/>
    <w:rsid w:val="00F90675"/>
    <w:rsid w:val="00F926A4"/>
    <w:rsid w:val="00F939F8"/>
    <w:rsid w:val="00F959CE"/>
    <w:rsid w:val="00FA00DC"/>
    <w:rsid w:val="00FA0C79"/>
    <w:rsid w:val="00FA36C1"/>
    <w:rsid w:val="00FA3DCE"/>
    <w:rsid w:val="00FB0BEF"/>
    <w:rsid w:val="00FB7655"/>
    <w:rsid w:val="00FC1681"/>
    <w:rsid w:val="00FC1759"/>
    <w:rsid w:val="00FC3E4D"/>
    <w:rsid w:val="00FC4C57"/>
    <w:rsid w:val="00FD1A23"/>
    <w:rsid w:val="00FD72F6"/>
    <w:rsid w:val="00FD7BD0"/>
    <w:rsid w:val="00FE050F"/>
    <w:rsid w:val="00FE339F"/>
    <w:rsid w:val="00FE5C3D"/>
    <w:rsid w:val="00FF01FD"/>
    <w:rsid w:val="00FF5CB0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5B9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D832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32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832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832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832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8320F"/>
    <w:pPr>
      <w:outlineLvl w:val="5"/>
    </w:pPr>
  </w:style>
  <w:style w:type="paragraph" w:styleId="Heading7">
    <w:name w:val="heading 7"/>
    <w:basedOn w:val="H6"/>
    <w:next w:val="Normal"/>
    <w:qFormat/>
    <w:rsid w:val="00D8320F"/>
    <w:pPr>
      <w:outlineLvl w:val="6"/>
    </w:pPr>
  </w:style>
  <w:style w:type="paragraph" w:styleId="Heading8">
    <w:name w:val="heading 8"/>
    <w:basedOn w:val="Heading1"/>
    <w:next w:val="Normal"/>
    <w:qFormat/>
    <w:rsid w:val="00D832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32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rsid w:val="00D8320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320F"/>
    <w:pPr>
      <w:ind w:left="1418" w:hanging="1418"/>
    </w:pPr>
  </w:style>
  <w:style w:type="paragraph" w:styleId="TOC8">
    <w:name w:val="toc 8"/>
    <w:basedOn w:val="TOC1"/>
    <w:semiHidden/>
    <w:rsid w:val="00D8320F"/>
    <w:pPr>
      <w:spacing w:before="180"/>
      <w:ind w:left="2693" w:hanging="2693"/>
    </w:pPr>
    <w:rPr>
      <w:b/>
    </w:rPr>
  </w:style>
  <w:style w:type="paragraph" w:styleId="TOC1">
    <w:name w:val="toc 1"/>
    <w:semiHidden/>
    <w:rsid w:val="00D832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8320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320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8320F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8320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8320F"/>
    <w:pPr>
      <w:ind w:left="1701" w:hanging="1701"/>
    </w:pPr>
  </w:style>
  <w:style w:type="paragraph" w:styleId="TOC4">
    <w:name w:val="toc 4"/>
    <w:basedOn w:val="TOC3"/>
    <w:semiHidden/>
    <w:rsid w:val="00D8320F"/>
    <w:pPr>
      <w:ind w:left="1418" w:hanging="1418"/>
    </w:pPr>
  </w:style>
  <w:style w:type="paragraph" w:styleId="TOC3">
    <w:name w:val="toc 3"/>
    <w:basedOn w:val="TOC2"/>
    <w:semiHidden/>
    <w:rsid w:val="00D8320F"/>
    <w:pPr>
      <w:ind w:left="1134" w:hanging="1134"/>
    </w:pPr>
  </w:style>
  <w:style w:type="paragraph" w:styleId="TOC2">
    <w:name w:val="toc 2"/>
    <w:basedOn w:val="TOC1"/>
    <w:semiHidden/>
    <w:rsid w:val="00D8320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320F"/>
    <w:pPr>
      <w:keepLines/>
      <w:spacing w:after="0"/>
    </w:pPr>
  </w:style>
  <w:style w:type="paragraph" w:styleId="Index2">
    <w:name w:val="index 2"/>
    <w:basedOn w:val="Index1"/>
    <w:semiHidden/>
    <w:rsid w:val="00D8320F"/>
    <w:pPr>
      <w:ind w:left="284"/>
    </w:pPr>
  </w:style>
  <w:style w:type="paragraph" w:customStyle="1" w:styleId="TT">
    <w:name w:val="TT"/>
    <w:basedOn w:val="Heading1"/>
    <w:next w:val="Normal"/>
    <w:rsid w:val="00D8320F"/>
    <w:pPr>
      <w:outlineLvl w:val="9"/>
    </w:pPr>
  </w:style>
  <w:style w:type="paragraph" w:styleId="Footer">
    <w:name w:val="footer"/>
    <w:basedOn w:val="Header"/>
    <w:rsid w:val="00D8320F"/>
    <w:pPr>
      <w:jc w:val="center"/>
    </w:pPr>
    <w:rPr>
      <w:i/>
    </w:rPr>
  </w:style>
  <w:style w:type="character" w:styleId="FootnoteReference">
    <w:name w:val="footnote reference"/>
    <w:semiHidden/>
    <w:rsid w:val="00D8320F"/>
    <w:rPr>
      <w:b/>
      <w:position w:val="6"/>
      <w:sz w:val="16"/>
    </w:rPr>
  </w:style>
  <w:style w:type="paragraph" w:styleId="FootnoteText">
    <w:name w:val="footnote text"/>
    <w:basedOn w:val="Normal"/>
    <w:semiHidden/>
    <w:rsid w:val="00D8320F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320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320F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rsid w:val="00D832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8320F"/>
    <w:pPr>
      <w:jc w:val="right"/>
    </w:pPr>
  </w:style>
  <w:style w:type="paragraph" w:customStyle="1" w:styleId="TAL">
    <w:name w:val="TAL"/>
    <w:basedOn w:val="Normal"/>
    <w:link w:val="TALChar"/>
    <w:rsid w:val="00D8320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D8320F"/>
    <w:pPr>
      <w:ind w:left="851"/>
    </w:pPr>
  </w:style>
  <w:style w:type="paragraph" w:styleId="ListNumber">
    <w:name w:val="List Number"/>
    <w:basedOn w:val="List"/>
    <w:rsid w:val="00D8320F"/>
  </w:style>
  <w:style w:type="paragraph" w:styleId="List">
    <w:name w:val="List"/>
    <w:basedOn w:val="Normal"/>
    <w:rsid w:val="00D8320F"/>
    <w:pPr>
      <w:ind w:left="568" w:hanging="284"/>
    </w:pPr>
  </w:style>
  <w:style w:type="paragraph" w:customStyle="1" w:styleId="TAH">
    <w:name w:val="TAH"/>
    <w:basedOn w:val="TAC"/>
    <w:link w:val="TAHCar"/>
    <w:rsid w:val="00D8320F"/>
    <w:rPr>
      <w:b/>
    </w:rPr>
  </w:style>
  <w:style w:type="paragraph" w:customStyle="1" w:styleId="TAC">
    <w:name w:val="TAC"/>
    <w:basedOn w:val="TAL"/>
    <w:link w:val="TACChar"/>
    <w:rsid w:val="00D8320F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D8320F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8320F"/>
    <w:pPr>
      <w:keepLines/>
      <w:ind w:left="1702" w:hanging="1418"/>
    </w:pPr>
  </w:style>
  <w:style w:type="paragraph" w:customStyle="1" w:styleId="FP">
    <w:name w:val="FP"/>
    <w:basedOn w:val="Normal"/>
    <w:rsid w:val="00D8320F"/>
    <w:pPr>
      <w:spacing w:after="0"/>
    </w:pPr>
  </w:style>
  <w:style w:type="paragraph" w:customStyle="1" w:styleId="NW">
    <w:name w:val="NW"/>
    <w:basedOn w:val="NO"/>
    <w:rsid w:val="00D8320F"/>
    <w:pPr>
      <w:spacing w:after="0"/>
    </w:pPr>
  </w:style>
  <w:style w:type="paragraph" w:customStyle="1" w:styleId="EW">
    <w:name w:val="EW"/>
    <w:basedOn w:val="EX"/>
    <w:rsid w:val="00D8320F"/>
    <w:pPr>
      <w:spacing w:after="0"/>
    </w:pPr>
  </w:style>
  <w:style w:type="paragraph" w:customStyle="1" w:styleId="B1">
    <w:name w:val="B1"/>
    <w:basedOn w:val="List"/>
    <w:link w:val="B1Char"/>
    <w:rsid w:val="00D8320F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rsid w:val="00D8320F"/>
    <w:pPr>
      <w:ind w:left="1985" w:hanging="1985"/>
    </w:pPr>
  </w:style>
  <w:style w:type="paragraph" w:styleId="TOC7">
    <w:name w:val="toc 7"/>
    <w:basedOn w:val="TOC6"/>
    <w:next w:val="Normal"/>
    <w:semiHidden/>
    <w:rsid w:val="00D8320F"/>
    <w:pPr>
      <w:ind w:left="2268" w:hanging="2268"/>
    </w:pPr>
  </w:style>
  <w:style w:type="paragraph" w:styleId="ListBullet2">
    <w:name w:val="List Bullet 2"/>
    <w:basedOn w:val="ListBullet"/>
    <w:rsid w:val="00D8320F"/>
    <w:pPr>
      <w:ind w:left="851"/>
    </w:pPr>
  </w:style>
  <w:style w:type="paragraph" w:styleId="ListBullet">
    <w:name w:val="List Bullet"/>
    <w:basedOn w:val="List"/>
    <w:rsid w:val="00D8320F"/>
  </w:style>
  <w:style w:type="paragraph" w:customStyle="1" w:styleId="EditorsNote">
    <w:name w:val="Editor's Note"/>
    <w:basedOn w:val="NO"/>
    <w:rsid w:val="00D8320F"/>
    <w:rPr>
      <w:color w:val="FF0000"/>
    </w:rPr>
  </w:style>
  <w:style w:type="paragraph" w:customStyle="1" w:styleId="TH">
    <w:name w:val="TH"/>
    <w:basedOn w:val="Normal"/>
    <w:link w:val="THChar"/>
    <w:rsid w:val="00D8320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rsid w:val="00D832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8320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8320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8320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D8320F"/>
    <w:pPr>
      <w:ind w:left="851" w:hanging="851"/>
    </w:pPr>
  </w:style>
  <w:style w:type="paragraph" w:customStyle="1" w:styleId="ZH">
    <w:name w:val="ZH"/>
    <w:rsid w:val="00D8320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8320F"/>
    <w:pPr>
      <w:keepNext w:val="0"/>
      <w:spacing w:before="0" w:after="240"/>
    </w:pPr>
  </w:style>
  <w:style w:type="paragraph" w:customStyle="1" w:styleId="ZG">
    <w:name w:val="ZG"/>
    <w:rsid w:val="00D8320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D8320F"/>
    <w:pPr>
      <w:ind w:left="1135"/>
    </w:pPr>
  </w:style>
  <w:style w:type="paragraph" w:styleId="List2">
    <w:name w:val="List 2"/>
    <w:basedOn w:val="List"/>
    <w:rsid w:val="00D8320F"/>
    <w:pPr>
      <w:ind w:left="851"/>
    </w:pPr>
  </w:style>
  <w:style w:type="paragraph" w:styleId="List3">
    <w:name w:val="List 3"/>
    <w:basedOn w:val="List2"/>
    <w:rsid w:val="00D8320F"/>
    <w:pPr>
      <w:ind w:left="1135"/>
    </w:pPr>
  </w:style>
  <w:style w:type="paragraph" w:styleId="List4">
    <w:name w:val="List 4"/>
    <w:basedOn w:val="List3"/>
    <w:rsid w:val="00D8320F"/>
    <w:pPr>
      <w:ind w:left="1418"/>
    </w:pPr>
  </w:style>
  <w:style w:type="paragraph" w:styleId="List5">
    <w:name w:val="List 5"/>
    <w:basedOn w:val="List4"/>
    <w:rsid w:val="00D8320F"/>
    <w:pPr>
      <w:ind w:left="1702"/>
    </w:pPr>
  </w:style>
  <w:style w:type="paragraph" w:styleId="ListBullet4">
    <w:name w:val="List Bullet 4"/>
    <w:basedOn w:val="ListBullet3"/>
    <w:rsid w:val="00D8320F"/>
    <w:pPr>
      <w:ind w:left="1418"/>
    </w:pPr>
  </w:style>
  <w:style w:type="paragraph" w:styleId="ListBullet5">
    <w:name w:val="List Bullet 5"/>
    <w:basedOn w:val="ListBullet4"/>
    <w:rsid w:val="00D8320F"/>
    <w:pPr>
      <w:ind w:left="1702"/>
    </w:pPr>
  </w:style>
  <w:style w:type="paragraph" w:customStyle="1" w:styleId="B2">
    <w:name w:val="B2"/>
    <w:basedOn w:val="List2"/>
    <w:rsid w:val="00D8320F"/>
  </w:style>
  <w:style w:type="paragraph" w:customStyle="1" w:styleId="B3">
    <w:name w:val="B3"/>
    <w:basedOn w:val="List3"/>
    <w:rsid w:val="00D8320F"/>
  </w:style>
  <w:style w:type="paragraph" w:customStyle="1" w:styleId="B4">
    <w:name w:val="B4"/>
    <w:basedOn w:val="List4"/>
    <w:rsid w:val="00D8320F"/>
  </w:style>
  <w:style w:type="paragraph" w:customStyle="1" w:styleId="B5">
    <w:name w:val="B5"/>
    <w:basedOn w:val="List5"/>
    <w:rsid w:val="00D8320F"/>
  </w:style>
  <w:style w:type="paragraph" w:customStyle="1" w:styleId="ZTD">
    <w:name w:val="ZTD"/>
    <w:basedOn w:val="ZB"/>
    <w:rsid w:val="00D8320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320F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8320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8320F"/>
    <w:pPr>
      <w:ind w:left="851"/>
    </w:pPr>
  </w:style>
  <w:style w:type="paragraph" w:customStyle="1" w:styleId="INDENT2">
    <w:name w:val="INDENT2"/>
    <w:basedOn w:val="Normal"/>
    <w:rsid w:val="00D8320F"/>
    <w:pPr>
      <w:ind w:left="1135" w:hanging="284"/>
    </w:pPr>
  </w:style>
  <w:style w:type="paragraph" w:customStyle="1" w:styleId="INDENT3">
    <w:name w:val="INDENT3"/>
    <w:basedOn w:val="Normal"/>
    <w:rsid w:val="00D8320F"/>
    <w:pPr>
      <w:ind w:left="1701" w:hanging="567"/>
    </w:pPr>
  </w:style>
  <w:style w:type="paragraph" w:customStyle="1" w:styleId="FigureTitle">
    <w:name w:val="Figure_Title"/>
    <w:basedOn w:val="Normal"/>
    <w:next w:val="Normal"/>
    <w:rsid w:val="00D8320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8320F"/>
    <w:pPr>
      <w:keepNext/>
      <w:keepLines/>
    </w:pPr>
    <w:rPr>
      <w:b/>
    </w:rPr>
  </w:style>
  <w:style w:type="paragraph" w:customStyle="1" w:styleId="enumlev2">
    <w:name w:val="enumlev2"/>
    <w:basedOn w:val="Normal"/>
    <w:rsid w:val="00D8320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8320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8320F"/>
    <w:pPr>
      <w:spacing w:before="120" w:after="120"/>
    </w:pPr>
    <w:rPr>
      <w:b/>
    </w:rPr>
  </w:style>
  <w:style w:type="character" w:styleId="Hyperlink">
    <w:name w:val="Hyperlink"/>
    <w:rsid w:val="00D8320F"/>
    <w:rPr>
      <w:color w:val="0000FF"/>
      <w:u w:val="single"/>
    </w:rPr>
  </w:style>
  <w:style w:type="character" w:styleId="FollowedHyperlink">
    <w:name w:val="FollowedHyperlink"/>
    <w:rsid w:val="00D8320F"/>
    <w:rPr>
      <w:color w:val="800080"/>
      <w:u w:val="single"/>
    </w:rPr>
  </w:style>
  <w:style w:type="paragraph" w:styleId="DocumentMap">
    <w:name w:val="Document Map"/>
    <w:basedOn w:val="Normal"/>
    <w:semiHidden/>
    <w:rsid w:val="00D8320F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D8320F"/>
    <w:rPr>
      <w:rFonts w:ascii="Courier New" w:hAnsi="Courier New"/>
      <w:lang w:val="nb-NO"/>
    </w:rPr>
  </w:style>
  <w:style w:type="paragraph" w:customStyle="1" w:styleId="TAJ">
    <w:name w:val="TAJ"/>
    <w:basedOn w:val="TH"/>
    <w:rsid w:val="00D8320F"/>
  </w:style>
  <w:style w:type="paragraph" w:styleId="BodyText">
    <w:name w:val="Body Text"/>
    <w:basedOn w:val="Normal"/>
    <w:rsid w:val="00D8320F"/>
  </w:style>
  <w:style w:type="character" w:styleId="CommentReference">
    <w:name w:val="annotation reference"/>
    <w:semiHidden/>
    <w:rsid w:val="00D8320F"/>
    <w:rPr>
      <w:sz w:val="16"/>
    </w:rPr>
  </w:style>
  <w:style w:type="paragraph" w:customStyle="1" w:styleId="Guidance">
    <w:name w:val="Guidance"/>
    <w:basedOn w:val="Normal"/>
    <w:link w:val="GuidanceChar"/>
    <w:rsid w:val="00D8320F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  <w:rsid w:val="00D8320F"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362EE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5B9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제목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제목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Header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362E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41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06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7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4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6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0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1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7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0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3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4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717</TotalTime>
  <Pages>2</Pages>
  <Words>376</Words>
  <Characters>1996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report skeleton</vt:lpstr>
      <vt:lpstr>3GPP report skeleton</vt:lpstr>
    </vt:vector>
  </TitlesOfParts>
  <Company>ETSI-MCC</Company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Ali Behravan</cp:lastModifiedBy>
  <cp:revision>36</cp:revision>
  <cp:lastPrinted>2011-11-07T02:11:00Z</cp:lastPrinted>
  <dcterms:created xsi:type="dcterms:W3CDTF">2015-10-08T12:00:00Z</dcterms:created>
  <dcterms:modified xsi:type="dcterms:W3CDTF">2015-11-19T19:31:00Z</dcterms:modified>
</cp:coreProperties>
</file>